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84" w:rsidRDefault="009E6884" w:rsidP="009E6884">
      <w:pPr>
        <w:shd w:val="clear" w:color="auto" w:fill="E8B54D" w:themeFill="accent5"/>
        <w:spacing w:after="0" w:line="240" w:lineRule="auto"/>
        <w:rPr>
          <w:sz w:val="48"/>
          <w:szCs w:val="42"/>
        </w:rPr>
      </w:pPr>
      <w:r w:rsidRPr="009E6884">
        <w:rPr>
          <w:sz w:val="48"/>
          <w:szCs w:val="42"/>
        </w:rPr>
        <w:t>LOGAN PARK NEIGHBORHOOD ASSOCIATION</w:t>
      </w:r>
      <w:r w:rsidRPr="009E6884">
        <w:rPr>
          <w:sz w:val="48"/>
          <w:szCs w:val="42"/>
        </w:rPr>
        <w:tab/>
      </w:r>
    </w:p>
    <w:p w:rsidR="009E6884" w:rsidRDefault="009E6884" w:rsidP="009E6884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Wednesday </w:t>
      </w:r>
      <w:r w:rsidR="00695543">
        <w:rPr>
          <w:sz w:val="40"/>
          <w:szCs w:val="40"/>
        </w:rPr>
        <w:t>February 18</w:t>
      </w:r>
      <w:r>
        <w:rPr>
          <w:sz w:val="40"/>
          <w:szCs w:val="40"/>
        </w:rPr>
        <w:t>, 2015</w:t>
      </w:r>
    </w:p>
    <w:p w:rsidR="009E6884" w:rsidRPr="009E6884" w:rsidRDefault="009E6884" w:rsidP="009E6884">
      <w:pPr>
        <w:spacing w:after="0" w:line="240" w:lineRule="auto"/>
        <w:jc w:val="center"/>
        <w:rPr>
          <w:sz w:val="32"/>
          <w:szCs w:val="32"/>
        </w:rPr>
      </w:pPr>
      <w:r w:rsidRPr="009E6884">
        <w:rPr>
          <w:sz w:val="32"/>
          <w:szCs w:val="32"/>
        </w:rPr>
        <w:t>Logan Park Community Center – 7pm</w:t>
      </w:r>
    </w:p>
    <w:p w:rsidR="009E6884" w:rsidRDefault="009E6884" w:rsidP="009E6884">
      <w:pPr>
        <w:spacing w:after="0" w:line="240" w:lineRule="auto"/>
        <w:rPr>
          <w:b/>
          <w:color w:val="CF543F" w:themeColor="accent2"/>
          <w:sz w:val="24"/>
          <w:szCs w:val="24"/>
          <w:u w:val="single"/>
        </w:rPr>
      </w:pPr>
      <w:r>
        <w:rPr>
          <w:b/>
          <w:color w:val="CF543F" w:themeColor="accent2"/>
          <w:sz w:val="24"/>
          <w:szCs w:val="24"/>
          <w:u w:val="single"/>
        </w:rPr>
        <w:t>Start 7:0</w:t>
      </w:r>
      <w:r w:rsidR="00734527">
        <w:rPr>
          <w:b/>
          <w:color w:val="CF543F" w:themeColor="accent2"/>
          <w:sz w:val="24"/>
          <w:szCs w:val="24"/>
          <w:u w:val="single"/>
        </w:rPr>
        <w:t>5</w:t>
      </w:r>
      <w:r>
        <w:rPr>
          <w:b/>
          <w:color w:val="CF543F" w:themeColor="accent2"/>
          <w:sz w:val="24"/>
          <w:szCs w:val="24"/>
          <w:u w:val="single"/>
        </w:rPr>
        <w:t xml:space="preserve"> PM</w:t>
      </w:r>
    </w:p>
    <w:p w:rsidR="009E6884" w:rsidRDefault="009E6884" w:rsidP="009E6884">
      <w:pPr>
        <w:spacing w:after="0" w:line="240" w:lineRule="auto"/>
        <w:rPr>
          <w:b/>
          <w:color w:val="CC921A" w:themeColor="accent5" w:themeShade="BF"/>
          <w:sz w:val="24"/>
          <w:szCs w:val="24"/>
          <w:u w:val="single"/>
        </w:rPr>
      </w:pPr>
    </w:p>
    <w:p w:rsidR="009E6884" w:rsidRDefault="009E6884" w:rsidP="009E6884">
      <w:pPr>
        <w:spacing w:after="0" w:line="240" w:lineRule="auto"/>
        <w:rPr>
          <w:b/>
          <w:color w:val="CC921A" w:themeColor="accent5" w:themeShade="BF"/>
          <w:sz w:val="24"/>
          <w:szCs w:val="24"/>
          <w:u w:val="single"/>
        </w:rPr>
      </w:pPr>
      <w:r>
        <w:rPr>
          <w:b/>
          <w:color w:val="CC921A" w:themeColor="accent5" w:themeShade="BF"/>
          <w:sz w:val="24"/>
          <w:szCs w:val="24"/>
          <w:u w:val="single"/>
        </w:rPr>
        <w:t>ATTENDEES</w:t>
      </w:r>
    </w:p>
    <w:p w:rsidR="009E6884" w:rsidRDefault="009E6884" w:rsidP="009E6884">
      <w:pPr>
        <w:spacing w:after="0" w:line="240" w:lineRule="auto"/>
        <w:rPr>
          <w:sz w:val="20"/>
          <w:szCs w:val="20"/>
        </w:rPr>
        <w:sectPr w:rsidR="009E6884" w:rsidSect="009E688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093C" w:rsidRDefault="0097093C" w:rsidP="009E6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Abdulaziz Farah</w:t>
      </w:r>
    </w:p>
    <w:p w:rsidR="0097093C" w:rsidRDefault="0097093C" w:rsidP="009E6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Charlie Nestor</w:t>
      </w:r>
    </w:p>
    <w:p w:rsidR="0097093C" w:rsidRDefault="0097093C" w:rsidP="009E6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Chase Brandan</w:t>
      </w:r>
    </w:p>
    <w:p w:rsidR="0097093C" w:rsidRPr="009E6884" w:rsidRDefault="0097093C" w:rsidP="009E6884">
      <w:pPr>
        <w:spacing w:after="0" w:line="240" w:lineRule="auto"/>
        <w:rPr>
          <w:sz w:val="20"/>
          <w:szCs w:val="20"/>
        </w:rPr>
      </w:pPr>
      <w:r w:rsidRPr="009E6884">
        <w:rPr>
          <w:sz w:val="20"/>
          <w:szCs w:val="20"/>
        </w:rPr>
        <w:t>Cheryl Kozicky</w:t>
      </w:r>
    </w:p>
    <w:p w:rsidR="0097093C" w:rsidRDefault="0097093C" w:rsidP="009E6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Denny Grodahl</w:t>
      </w:r>
    </w:p>
    <w:p w:rsidR="0097093C" w:rsidRDefault="0097093C" w:rsidP="009E6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Heidi Miller</w:t>
      </w:r>
    </w:p>
    <w:p w:rsidR="0097093C" w:rsidRDefault="0097093C" w:rsidP="009E6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Jeff Kraker</w:t>
      </w:r>
    </w:p>
    <w:p w:rsidR="0097093C" w:rsidRDefault="0097093C" w:rsidP="009E6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Larry </w:t>
      </w:r>
      <w:proofErr w:type="spellStart"/>
      <w:r>
        <w:rPr>
          <w:sz w:val="20"/>
          <w:szCs w:val="20"/>
        </w:rPr>
        <w:t>Kut</w:t>
      </w:r>
      <w:r w:rsidR="007D4E47">
        <w:rPr>
          <w:sz w:val="20"/>
          <w:szCs w:val="20"/>
        </w:rPr>
        <w:t>zler</w:t>
      </w:r>
      <w:proofErr w:type="spellEnd"/>
    </w:p>
    <w:p w:rsidR="0097093C" w:rsidRDefault="0097093C" w:rsidP="009E6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Pat Vogel</w:t>
      </w:r>
    </w:p>
    <w:p w:rsidR="0097093C" w:rsidRPr="009E6884" w:rsidRDefault="0097093C" w:rsidP="009E6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Paula Allen</w:t>
      </w:r>
    </w:p>
    <w:p w:rsidR="0097093C" w:rsidRDefault="0097093C" w:rsidP="009E6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Randy Blesi</w:t>
      </w:r>
    </w:p>
    <w:p w:rsidR="0097093C" w:rsidRDefault="0097093C" w:rsidP="009E6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Reanne Reed-Viken</w:t>
      </w:r>
    </w:p>
    <w:p w:rsidR="0097093C" w:rsidRDefault="0097093C" w:rsidP="009E6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Steve Jacobson</w:t>
      </w:r>
    </w:p>
    <w:p w:rsidR="009E6884" w:rsidRDefault="009E6884" w:rsidP="009E6884">
      <w:pPr>
        <w:spacing w:after="0" w:line="240" w:lineRule="auto"/>
        <w:rPr>
          <w:color w:val="CC921A" w:themeColor="accent5" w:themeShade="BF"/>
        </w:rPr>
        <w:sectPr w:rsidR="009E6884" w:rsidSect="009E688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E6884" w:rsidRPr="009E6884" w:rsidRDefault="009E6884" w:rsidP="009E6884">
      <w:pPr>
        <w:spacing w:after="0" w:line="240" w:lineRule="auto"/>
        <w:rPr>
          <w:color w:val="CC921A" w:themeColor="accent5" w:themeShade="BF"/>
        </w:rPr>
      </w:pPr>
    </w:p>
    <w:p w:rsidR="009E6884" w:rsidRDefault="009E6884" w:rsidP="009E6884">
      <w:pPr>
        <w:spacing w:after="0" w:line="240" w:lineRule="auto"/>
        <w:rPr>
          <w:b/>
          <w:color w:val="CC921A" w:themeColor="accent5" w:themeShade="BF"/>
          <w:sz w:val="24"/>
          <w:szCs w:val="24"/>
          <w:u w:val="single"/>
        </w:rPr>
      </w:pPr>
      <w:r w:rsidRPr="009E6884">
        <w:rPr>
          <w:b/>
          <w:color w:val="CC921A" w:themeColor="accent5" w:themeShade="BF"/>
          <w:sz w:val="24"/>
          <w:szCs w:val="24"/>
          <w:u w:val="single"/>
        </w:rPr>
        <w:t>AGENDA</w:t>
      </w:r>
    </w:p>
    <w:p w:rsidR="009E6884" w:rsidRPr="009E6884" w:rsidRDefault="009E6884" w:rsidP="009E6884">
      <w:pPr>
        <w:spacing w:after="0" w:line="240" w:lineRule="auto"/>
        <w:rPr>
          <w:b/>
          <w:color w:val="CC921A" w:themeColor="accent5" w:themeShade="BF"/>
          <w:sz w:val="24"/>
          <w:szCs w:val="24"/>
          <w:u w:val="single"/>
        </w:rPr>
      </w:pPr>
    </w:p>
    <w:p w:rsidR="009E6884" w:rsidRDefault="009E6884" w:rsidP="009E6884">
      <w:pPr>
        <w:pStyle w:val="ListParagraph"/>
        <w:numPr>
          <w:ilvl w:val="0"/>
          <w:numId w:val="1"/>
        </w:numPr>
        <w:spacing w:after="0" w:line="240" w:lineRule="auto"/>
        <w:rPr>
          <w:color w:val="CC921A" w:themeColor="accent5" w:themeShade="BF"/>
        </w:rPr>
      </w:pPr>
      <w:r w:rsidRPr="009E6884">
        <w:rPr>
          <w:color w:val="CC921A" w:themeColor="accent5" w:themeShade="BF"/>
        </w:rPr>
        <w:t>Introductions</w:t>
      </w:r>
    </w:p>
    <w:p w:rsidR="009E6884" w:rsidRDefault="009E6884" w:rsidP="009E6884">
      <w:pPr>
        <w:spacing w:after="0" w:line="240" w:lineRule="auto"/>
        <w:rPr>
          <w:sz w:val="20"/>
          <w:szCs w:val="20"/>
        </w:rPr>
      </w:pPr>
    </w:p>
    <w:p w:rsidR="009E6884" w:rsidRDefault="0097093C" w:rsidP="009E6884">
      <w:pPr>
        <w:pStyle w:val="ListParagraph"/>
        <w:numPr>
          <w:ilvl w:val="0"/>
          <w:numId w:val="1"/>
        </w:numPr>
        <w:spacing w:after="0" w:line="240" w:lineRule="auto"/>
        <w:rPr>
          <w:color w:val="CC921A" w:themeColor="accent5" w:themeShade="BF"/>
        </w:rPr>
      </w:pPr>
      <w:r>
        <w:rPr>
          <w:color w:val="CC921A" w:themeColor="accent5" w:themeShade="BF"/>
        </w:rPr>
        <w:t>Meeting Notes</w:t>
      </w:r>
      <w:r w:rsidR="009E6884">
        <w:rPr>
          <w:color w:val="CC921A" w:themeColor="accent5" w:themeShade="BF"/>
        </w:rPr>
        <w:t xml:space="preserve"> – </w:t>
      </w:r>
      <w:r>
        <w:rPr>
          <w:color w:val="CC921A" w:themeColor="accent5" w:themeShade="BF"/>
        </w:rPr>
        <w:t>Cheryl Kozicky</w:t>
      </w:r>
    </w:p>
    <w:p w:rsidR="009E6884" w:rsidRDefault="009E6884" w:rsidP="009E6884">
      <w:pPr>
        <w:spacing w:after="0" w:line="240" w:lineRule="auto"/>
        <w:rPr>
          <w:sz w:val="20"/>
          <w:szCs w:val="20"/>
        </w:rPr>
      </w:pPr>
    </w:p>
    <w:p w:rsidR="009E6884" w:rsidRDefault="0097093C" w:rsidP="009E6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was a misunderstanding about the meeting minutes – </w:t>
      </w:r>
      <w:r w:rsidR="00F461B0">
        <w:rPr>
          <w:sz w:val="20"/>
          <w:szCs w:val="20"/>
        </w:rPr>
        <w:t>LPNA shall</w:t>
      </w:r>
      <w:r>
        <w:rPr>
          <w:sz w:val="20"/>
          <w:szCs w:val="20"/>
        </w:rPr>
        <w:t xml:space="preserve"> review both Jan and Feb minutes at the March meeting.</w:t>
      </w:r>
      <w:r w:rsidR="00904780">
        <w:rPr>
          <w:sz w:val="20"/>
          <w:szCs w:val="20"/>
        </w:rPr>
        <w:t xml:space="preserve">  Going forward, </w:t>
      </w:r>
      <w:r w:rsidR="00734527">
        <w:rPr>
          <w:sz w:val="20"/>
          <w:szCs w:val="20"/>
        </w:rPr>
        <w:t xml:space="preserve">we </w:t>
      </w:r>
      <w:r w:rsidR="00904780">
        <w:rPr>
          <w:sz w:val="20"/>
          <w:szCs w:val="20"/>
        </w:rPr>
        <w:t xml:space="preserve">shall post </w:t>
      </w:r>
      <w:r w:rsidR="00F461B0">
        <w:rPr>
          <w:sz w:val="20"/>
          <w:szCs w:val="20"/>
        </w:rPr>
        <w:t xml:space="preserve">DRAFT </w:t>
      </w:r>
      <w:r w:rsidR="00904780">
        <w:rPr>
          <w:sz w:val="20"/>
          <w:szCs w:val="20"/>
        </w:rPr>
        <w:t>minutes online at LPNA site prior to the meeting and will review and approve during the next monthly meeting.  Copies of minutes to remain archived on LPNA website.</w:t>
      </w:r>
    </w:p>
    <w:p w:rsidR="009E6884" w:rsidRPr="009E6884" w:rsidRDefault="009E6884" w:rsidP="009E6884">
      <w:pPr>
        <w:spacing w:after="0" w:line="240" w:lineRule="auto"/>
        <w:rPr>
          <w:sz w:val="20"/>
          <w:szCs w:val="20"/>
        </w:rPr>
      </w:pPr>
    </w:p>
    <w:p w:rsidR="00904780" w:rsidRDefault="00904780" w:rsidP="00904780">
      <w:pPr>
        <w:pStyle w:val="ListParagraph"/>
        <w:numPr>
          <w:ilvl w:val="0"/>
          <w:numId w:val="1"/>
        </w:numPr>
        <w:spacing w:after="0" w:line="240" w:lineRule="auto"/>
        <w:rPr>
          <w:color w:val="CC921A" w:themeColor="accent5" w:themeShade="BF"/>
        </w:rPr>
      </w:pPr>
      <w:r>
        <w:rPr>
          <w:color w:val="CC921A" w:themeColor="accent5" w:themeShade="BF"/>
        </w:rPr>
        <w:t>Lights of Logan Winners</w:t>
      </w:r>
      <w:r w:rsidR="008A057C">
        <w:rPr>
          <w:color w:val="CC921A" w:themeColor="accent5" w:themeShade="BF"/>
        </w:rPr>
        <w:t xml:space="preserve"> – Reanne Reed-Viken</w:t>
      </w:r>
    </w:p>
    <w:p w:rsidR="00904780" w:rsidRDefault="00904780" w:rsidP="009E6884">
      <w:pPr>
        <w:spacing w:after="0" w:line="240" w:lineRule="auto"/>
        <w:ind w:left="720"/>
        <w:rPr>
          <w:b/>
          <w:sz w:val="20"/>
          <w:szCs w:val="20"/>
        </w:rPr>
      </w:pPr>
    </w:p>
    <w:p w:rsidR="00904780" w:rsidRDefault="00904780" w:rsidP="00904780">
      <w:pPr>
        <w:spacing w:after="0" w:line="240" w:lineRule="auto"/>
        <w:rPr>
          <w:b/>
          <w:sz w:val="20"/>
          <w:szCs w:val="20"/>
        </w:rPr>
      </w:pPr>
      <w:r w:rsidRPr="006D2CA6">
        <w:rPr>
          <w:sz w:val="20"/>
          <w:szCs w:val="20"/>
        </w:rPr>
        <w:t>Third place winner at</w:t>
      </w:r>
      <w:r>
        <w:rPr>
          <w:b/>
          <w:sz w:val="20"/>
          <w:szCs w:val="20"/>
        </w:rPr>
        <w:t xml:space="preserve"> </w:t>
      </w:r>
      <w:r w:rsidRPr="009E6884">
        <w:rPr>
          <w:sz w:val="20"/>
          <w:szCs w:val="20"/>
        </w:rPr>
        <w:t>1316 Jefferson</w:t>
      </w:r>
      <w:r>
        <w:rPr>
          <w:sz w:val="20"/>
          <w:szCs w:val="20"/>
        </w:rPr>
        <w:t xml:space="preserve"> claimed their $100 prize at Feb meeting.  Still waiting for Second place winner - </w:t>
      </w:r>
      <w:r w:rsidRPr="009E6884">
        <w:rPr>
          <w:sz w:val="20"/>
          <w:szCs w:val="20"/>
        </w:rPr>
        <w:t>1542 Jefferson</w:t>
      </w:r>
      <w:r>
        <w:rPr>
          <w:sz w:val="20"/>
          <w:szCs w:val="20"/>
        </w:rPr>
        <w:t xml:space="preserve"> – to claim their $150 prize.  Reanne</w:t>
      </w:r>
      <w:r w:rsidR="006D2CA6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in contact with </w:t>
      </w:r>
      <w:r w:rsidRPr="009E6884">
        <w:rPr>
          <w:sz w:val="20"/>
          <w:szCs w:val="20"/>
        </w:rPr>
        <w:t>1542 Jefferson</w:t>
      </w:r>
      <w:r>
        <w:rPr>
          <w:sz w:val="20"/>
          <w:szCs w:val="20"/>
        </w:rPr>
        <w:t xml:space="preserve"> and provided several options to claim prize.</w:t>
      </w:r>
    </w:p>
    <w:p w:rsidR="00904780" w:rsidRDefault="00904780" w:rsidP="009E6884">
      <w:pPr>
        <w:spacing w:after="0" w:line="240" w:lineRule="auto"/>
        <w:ind w:left="720"/>
        <w:rPr>
          <w:b/>
          <w:sz w:val="20"/>
          <w:szCs w:val="20"/>
        </w:rPr>
      </w:pPr>
    </w:p>
    <w:p w:rsidR="009E6884" w:rsidRPr="009E6884" w:rsidRDefault="00904780" w:rsidP="009E68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LPNA determined that a letter from </w:t>
      </w:r>
      <w:r w:rsidR="009E6884">
        <w:rPr>
          <w:sz w:val="20"/>
          <w:szCs w:val="20"/>
        </w:rPr>
        <w:t xml:space="preserve">2013 Lights of Logan winner </w:t>
      </w:r>
      <w:r w:rsidR="00F30079">
        <w:rPr>
          <w:sz w:val="20"/>
          <w:szCs w:val="20"/>
        </w:rPr>
        <w:t>from 6</w:t>
      </w:r>
      <w:r w:rsidR="00F30079" w:rsidRPr="00F30079">
        <w:rPr>
          <w:sz w:val="20"/>
          <w:szCs w:val="20"/>
          <w:vertAlign w:val="superscript"/>
        </w:rPr>
        <w:t>th</w:t>
      </w:r>
      <w:r w:rsidR="00F30079">
        <w:rPr>
          <w:sz w:val="20"/>
          <w:szCs w:val="20"/>
        </w:rPr>
        <w:t xml:space="preserve"> floor Holland high-rise </w:t>
      </w:r>
      <w:r>
        <w:rPr>
          <w:sz w:val="20"/>
          <w:szCs w:val="20"/>
        </w:rPr>
        <w:t xml:space="preserve">must provide documentation (a </w:t>
      </w:r>
      <w:r w:rsidR="006D2CA6">
        <w:rPr>
          <w:sz w:val="20"/>
          <w:szCs w:val="20"/>
        </w:rPr>
        <w:t>letter or email)</w:t>
      </w:r>
      <w:r>
        <w:rPr>
          <w:sz w:val="20"/>
          <w:szCs w:val="20"/>
        </w:rPr>
        <w:t xml:space="preserve"> to authorize LPNA to give the prize money to the Holland Association – upon receipt, LPNA shall send a check to Holland Association – attention </w:t>
      </w:r>
      <w:r w:rsidR="006D2CA6">
        <w:rPr>
          <w:sz w:val="20"/>
          <w:szCs w:val="20"/>
        </w:rPr>
        <w:t>Frances Mendenhall.</w:t>
      </w:r>
    </w:p>
    <w:p w:rsidR="009E6884" w:rsidRPr="009E6884" w:rsidRDefault="009E6884" w:rsidP="009E6884">
      <w:pPr>
        <w:spacing w:after="0" w:line="240" w:lineRule="auto"/>
      </w:pPr>
    </w:p>
    <w:p w:rsidR="00734527" w:rsidRDefault="00734527" w:rsidP="00734527">
      <w:pPr>
        <w:pStyle w:val="ListParagraph"/>
        <w:numPr>
          <w:ilvl w:val="0"/>
          <w:numId w:val="1"/>
        </w:numPr>
        <w:spacing w:after="0" w:line="240" w:lineRule="auto"/>
        <w:rPr>
          <w:color w:val="CC921A" w:themeColor="accent5" w:themeShade="BF"/>
        </w:rPr>
      </w:pPr>
      <w:r>
        <w:rPr>
          <w:color w:val="CC921A" w:themeColor="accent5" w:themeShade="BF"/>
        </w:rPr>
        <w:t>Hillcrest Development</w:t>
      </w:r>
      <w:r w:rsidR="008A057C">
        <w:rPr>
          <w:color w:val="CC921A" w:themeColor="accent5" w:themeShade="BF"/>
        </w:rPr>
        <w:t xml:space="preserve"> – Charlie Nestor</w:t>
      </w:r>
    </w:p>
    <w:p w:rsidR="00734527" w:rsidRDefault="00734527" w:rsidP="00734527">
      <w:pPr>
        <w:spacing w:after="0" w:line="240" w:lineRule="auto"/>
        <w:ind w:left="720"/>
        <w:rPr>
          <w:b/>
          <w:sz w:val="20"/>
          <w:szCs w:val="20"/>
        </w:rPr>
      </w:pPr>
    </w:p>
    <w:p w:rsidR="00734527" w:rsidRPr="00F461B0" w:rsidRDefault="00734527" w:rsidP="00734527">
      <w:pPr>
        <w:spacing w:after="0" w:line="240" w:lineRule="auto"/>
        <w:rPr>
          <w:sz w:val="20"/>
          <w:szCs w:val="20"/>
        </w:rPr>
      </w:pPr>
      <w:r w:rsidRPr="00F461B0">
        <w:rPr>
          <w:sz w:val="20"/>
          <w:szCs w:val="20"/>
        </w:rPr>
        <w:t xml:space="preserve">Charlie Nestor, attended meeting to request </w:t>
      </w:r>
      <w:r w:rsidR="00F461B0" w:rsidRPr="00F461B0">
        <w:rPr>
          <w:sz w:val="20"/>
          <w:szCs w:val="20"/>
        </w:rPr>
        <w:t xml:space="preserve">a </w:t>
      </w:r>
      <w:r w:rsidRPr="00F461B0">
        <w:rPr>
          <w:sz w:val="20"/>
          <w:szCs w:val="20"/>
        </w:rPr>
        <w:t>sign variance</w:t>
      </w:r>
      <w:r w:rsidR="00F461B0" w:rsidRPr="00F461B0">
        <w:rPr>
          <w:sz w:val="20"/>
          <w:szCs w:val="20"/>
        </w:rPr>
        <w:t xml:space="preserve"> Letter of Support</w:t>
      </w:r>
      <w:r w:rsidRPr="00F461B0">
        <w:rPr>
          <w:sz w:val="20"/>
          <w:szCs w:val="20"/>
        </w:rPr>
        <w:t xml:space="preserve"> and provide </w:t>
      </w:r>
      <w:r w:rsidR="00F461B0" w:rsidRPr="00F461B0">
        <w:rPr>
          <w:sz w:val="20"/>
          <w:szCs w:val="20"/>
        </w:rPr>
        <w:t xml:space="preserve">an </w:t>
      </w:r>
      <w:r w:rsidRPr="00F461B0">
        <w:rPr>
          <w:sz w:val="20"/>
          <w:szCs w:val="20"/>
        </w:rPr>
        <w:t>update of Hillcrest development at 807 Broadway</w:t>
      </w:r>
      <w:r w:rsidR="00F461B0" w:rsidRPr="00F461B0">
        <w:rPr>
          <w:sz w:val="20"/>
          <w:szCs w:val="20"/>
        </w:rPr>
        <w:t>,</w:t>
      </w:r>
      <w:r w:rsidR="00F461B0">
        <w:rPr>
          <w:sz w:val="20"/>
          <w:szCs w:val="20"/>
        </w:rPr>
        <w:t xml:space="preserve"> Jeff Kraker made a motion to support the variance, Denny Grodahl second the motion.  Jeff Pilacinski opposed, all other LPNA members supported the variance – the motion passed.</w:t>
      </w:r>
    </w:p>
    <w:p w:rsidR="00734527" w:rsidRPr="00F461B0" w:rsidRDefault="00734527" w:rsidP="00734527">
      <w:pPr>
        <w:spacing w:after="0" w:line="240" w:lineRule="auto"/>
        <w:rPr>
          <w:sz w:val="20"/>
          <w:szCs w:val="20"/>
        </w:rPr>
      </w:pPr>
    </w:p>
    <w:p w:rsidR="00734527" w:rsidRPr="00F461B0" w:rsidRDefault="003F695F" w:rsidP="00734527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461B0">
        <w:rPr>
          <w:sz w:val="20"/>
          <w:szCs w:val="20"/>
        </w:rPr>
        <w:t>Variance</w:t>
      </w:r>
      <w:r w:rsidR="00734527" w:rsidRPr="00F461B0">
        <w:rPr>
          <w:sz w:val="20"/>
          <w:szCs w:val="20"/>
        </w:rPr>
        <w:t xml:space="preserve"> </w:t>
      </w:r>
      <w:r w:rsidR="00F461B0" w:rsidRPr="00F461B0">
        <w:rPr>
          <w:sz w:val="20"/>
          <w:szCs w:val="20"/>
        </w:rPr>
        <w:t xml:space="preserve">– A variance is required for 2 signs due to the height of greater than 28 feet from the ground.  </w:t>
      </w:r>
    </w:p>
    <w:p w:rsidR="00F461B0" w:rsidRPr="00F461B0" w:rsidRDefault="00F461B0" w:rsidP="00F461B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F461B0">
        <w:rPr>
          <w:sz w:val="20"/>
          <w:szCs w:val="20"/>
        </w:rPr>
        <w:t>East facing signage – Highlight Center in a black background with yellow and white lettering. Painted over the existing Minneapolis Public Schools sign</w:t>
      </w:r>
      <w:proofErr w:type="gramStart"/>
      <w:r w:rsidRPr="00F461B0">
        <w:rPr>
          <w:sz w:val="20"/>
          <w:szCs w:val="20"/>
        </w:rPr>
        <w:t>..</w:t>
      </w:r>
      <w:proofErr w:type="gramEnd"/>
      <w:r w:rsidRPr="00F461B0">
        <w:rPr>
          <w:sz w:val="20"/>
          <w:szCs w:val="20"/>
        </w:rPr>
        <w:t xml:space="preserve"> </w:t>
      </w:r>
    </w:p>
    <w:p w:rsidR="00F461B0" w:rsidRPr="00F461B0" w:rsidRDefault="00F461B0" w:rsidP="00F461B0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F461B0">
        <w:rPr>
          <w:sz w:val="20"/>
          <w:szCs w:val="20"/>
        </w:rPr>
        <w:t>West facing signage – Highlight Center in aluminum with white LED lighting in the</w:t>
      </w:r>
    </w:p>
    <w:p w:rsidR="00734527" w:rsidRPr="00F461B0" w:rsidRDefault="00734527" w:rsidP="00734527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EA776D" w:rsidRDefault="00734527" w:rsidP="00734527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461B0">
        <w:rPr>
          <w:sz w:val="20"/>
          <w:szCs w:val="20"/>
        </w:rPr>
        <w:t xml:space="preserve">Update -  </w:t>
      </w:r>
    </w:p>
    <w:p w:rsidR="00EA776D" w:rsidRDefault="00F461B0" w:rsidP="00EA776D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building is 1/3 leased</w:t>
      </w:r>
      <w:r w:rsidR="00EA776D">
        <w:rPr>
          <w:sz w:val="20"/>
          <w:szCs w:val="20"/>
        </w:rPr>
        <w:t>, June 1</w:t>
      </w:r>
      <w:r w:rsidR="00EA776D" w:rsidRPr="00EA776D">
        <w:rPr>
          <w:sz w:val="20"/>
          <w:szCs w:val="20"/>
          <w:vertAlign w:val="superscript"/>
        </w:rPr>
        <w:t>st</w:t>
      </w:r>
      <w:r w:rsidR="00EA776D">
        <w:rPr>
          <w:sz w:val="20"/>
          <w:szCs w:val="20"/>
        </w:rPr>
        <w:t xml:space="preserve"> the first tenants, Sports Engine, shall move in.  </w:t>
      </w:r>
    </w:p>
    <w:p w:rsidR="00734527" w:rsidRDefault="00EA776D" w:rsidP="00EA776D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It is anticipated that 400 jobs will be in the building in the next 2 years. </w:t>
      </w:r>
    </w:p>
    <w:p w:rsidR="00EA776D" w:rsidRDefault="00EA776D" w:rsidP="00EA776D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Adding bike locking and repair stations, showers</w:t>
      </w:r>
    </w:p>
    <w:p w:rsidR="00EA776D" w:rsidRDefault="00EA776D" w:rsidP="00EA776D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Ableseed Brewery just order their equipment and will move into the old garage sometime in the fall</w:t>
      </w:r>
    </w:p>
    <w:p w:rsidR="00EA776D" w:rsidRPr="00EA776D" w:rsidRDefault="00EA776D" w:rsidP="00EA776D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Still looking for the right space for our community room as a possible tenant is looking at the commissary area, possible food for the public</w:t>
      </w:r>
    </w:p>
    <w:p w:rsidR="00EA776D" w:rsidRDefault="00EA776D" w:rsidP="00EA776D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Hillcrest purchased the Uncle Franky’s property and Uncle Franky’s </w:t>
      </w:r>
      <w:r w:rsidR="007B061B">
        <w:rPr>
          <w:sz w:val="20"/>
          <w:szCs w:val="20"/>
        </w:rPr>
        <w:t>shall</w:t>
      </w:r>
      <w:r>
        <w:rPr>
          <w:sz w:val="20"/>
          <w:szCs w:val="20"/>
        </w:rPr>
        <w:t xml:space="preserve"> continue to lease the space.  Look for something interesting in the future.</w:t>
      </w:r>
    </w:p>
    <w:p w:rsidR="00EA776D" w:rsidRDefault="00EA776D" w:rsidP="00EA776D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Other leases include a Theater Group, training offices and administration for a construction company</w:t>
      </w:r>
    </w:p>
    <w:p w:rsidR="00EA776D" w:rsidRDefault="00EA776D" w:rsidP="00EA776D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Hillcrest will organize another tour in April</w:t>
      </w:r>
    </w:p>
    <w:p w:rsidR="00EA776D" w:rsidRDefault="00EA776D" w:rsidP="00EA776D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EA776D" w:rsidRPr="00F461B0" w:rsidRDefault="00EA776D" w:rsidP="00EA776D">
      <w:pPr>
        <w:pStyle w:val="ListParagraph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Larry </w:t>
      </w:r>
      <w:proofErr w:type="spellStart"/>
      <w:r>
        <w:rPr>
          <w:sz w:val="20"/>
          <w:szCs w:val="20"/>
        </w:rPr>
        <w:t>Kut</w:t>
      </w:r>
      <w:r w:rsidR="007D4E47">
        <w:rPr>
          <w:sz w:val="20"/>
          <w:szCs w:val="20"/>
        </w:rPr>
        <w:t>zler</w:t>
      </w:r>
      <w:proofErr w:type="spellEnd"/>
      <w:r>
        <w:rPr>
          <w:sz w:val="20"/>
          <w:szCs w:val="20"/>
        </w:rPr>
        <w:t xml:space="preserve"> has additional information about the original builders of the building at 807 Broadway – we should capture that information to include in Logan Park History.</w:t>
      </w:r>
    </w:p>
    <w:p w:rsidR="00734527" w:rsidRDefault="00734527" w:rsidP="00734527">
      <w:pPr>
        <w:spacing w:after="0" w:line="240" w:lineRule="auto"/>
        <w:rPr>
          <w:color w:val="CC921A" w:themeColor="accent5" w:themeShade="BF"/>
        </w:rPr>
      </w:pPr>
    </w:p>
    <w:p w:rsidR="00734527" w:rsidRPr="00734527" w:rsidRDefault="00734527" w:rsidP="00734527">
      <w:pPr>
        <w:spacing w:after="0" w:line="240" w:lineRule="auto"/>
        <w:rPr>
          <w:color w:val="CC921A" w:themeColor="accent5" w:themeShade="BF"/>
        </w:rPr>
      </w:pPr>
    </w:p>
    <w:p w:rsidR="004260A1" w:rsidRDefault="00734527" w:rsidP="004260A1">
      <w:pPr>
        <w:pStyle w:val="ListParagraph"/>
        <w:numPr>
          <w:ilvl w:val="0"/>
          <w:numId w:val="1"/>
        </w:numPr>
        <w:spacing w:after="0" w:line="240" w:lineRule="auto"/>
        <w:rPr>
          <w:color w:val="CC921A" w:themeColor="accent5" w:themeShade="BF"/>
        </w:rPr>
      </w:pPr>
      <w:r>
        <w:rPr>
          <w:color w:val="CC921A" w:themeColor="accent5" w:themeShade="BF"/>
        </w:rPr>
        <w:t>Ransom Dollar Store – 1</w:t>
      </w:r>
      <w:r w:rsidR="007B061B">
        <w:rPr>
          <w:color w:val="CC921A" w:themeColor="accent5" w:themeShade="BF"/>
        </w:rPr>
        <w:t>9</w:t>
      </w:r>
      <w:r w:rsidRPr="00734527">
        <w:rPr>
          <w:color w:val="CC921A" w:themeColor="accent5" w:themeShade="BF"/>
          <w:vertAlign w:val="superscript"/>
        </w:rPr>
        <w:t>th</w:t>
      </w:r>
      <w:r>
        <w:rPr>
          <w:color w:val="CC921A" w:themeColor="accent5" w:themeShade="BF"/>
        </w:rPr>
        <w:t xml:space="preserve"> &amp; Central</w:t>
      </w:r>
      <w:r w:rsidR="008A057C">
        <w:rPr>
          <w:color w:val="CC921A" w:themeColor="accent5" w:themeShade="BF"/>
        </w:rPr>
        <w:t>- Cheryl Kozicky</w:t>
      </w:r>
    </w:p>
    <w:p w:rsidR="004260A1" w:rsidRDefault="004260A1" w:rsidP="004260A1">
      <w:pPr>
        <w:spacing w:after="0" w:line="240" w:lineRule="auto"/>
        <w:ind w:left="720"/>
        <w:rPr>
          <w:b/>
          <w:sz w:val="20"/>
          <w:szCs w:val="20"/>
        </w:rPr>
      </w:pPr>
    </w:p>
    <w:p w:rsidR="007B061B" w:rsidRDefault="0096083E" w:rsidP="004260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Abdulaziz Farah attended the meeting to request LPNA support to move existing C1 zoning to C2 zoning.</w:t>
      </w:r>
      <w:r w:rsidR="007B061B">
        <w:rPr>
          <w:sz w:val="20"/>
          <w:szCs w:val="20"/>
        </w:rPr>
        <w:t xml:space="preserve">  </w:t>
      </w:r>
    </w:p>
    <w:p w:rsidR="007B061B" w:rsidRDefault="007B061B" w:rsidP="004260A1">
      <w:pPr>
        <w:spacing w:after="0" w:line="240" w:lineRule="auto"/>
        <w:rPr>
          <w:sz w:val="20"/>
          <w:szCs w:val="20"/>
        </w:rPr>
      </w:pPr>
    </w:p>
    <w:p w:rsidR="00734527" w:rsidRPr="007B061B" w:rsidRDefault="007B061B" w:rsidP="007B061B">
      <w:pPr>
        <w:pStyle w:val="ListParagraph"/>
        <w:numPr>
          <w:ilvl w:val="1"/>
          <w:numId w:val="1"/>
        </w:numPr>
        <w:spacing w:after="0" w:line="240" w:lineRule="auto"/>
        <w:rPr>
          <w:color w:val="CC921A" w:themeColor="accent5" w:themeShade="BF"/>
        </w:rPr>
      </w:pPr>
      <w:r w:rsidRPr="007B061B">
        <w:rPr>
          <w:sz w:val="20"/>
          <w:szCs w:val="20"/>
        </w:rPr>
        <w:t xml:space="preserve">Ransom Dollar Store moved into the location in July, upon an inspection by the city learned that they could not continue to sell cigarettes due to the C1 zoning.  </w:t>
      </w:r>
    </w:p>
    <w:p w:rsidR="007B061B" w:rsidRPr="007B061B" w:rsidRDefault="007B061B" w:rsidP="007B061B">
      <w:pPr>
        <w:pStyle w:val="ListParagraph"/>
        <w:numPr>
          <w:ilvl w:val="1"/>
          <w:numId w:val="1"/>
        </w:numPr>
        <w:spacing w:after="0" w:line="240" w:lineRule="auto"/>
        <w:rPr>
          <w:color w:val="CC921A" w:themeColor="accent5" w:themeShade="BF"/>
        </w:rPr>
      </w:pPr>
      <w:r>
        <w:rPr>
          <w:sz w:val="20"/>
          <w:szCs w:val="20"/>
        </w:rPr>
        <w:t>Most businesses surrounding 19</w:t>
      </w:r>
      <w:r w:rsidRPr="007B061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Central are already zoned as C2.</w:t>
      </w:r>
    </w:p>
    <w:p w:rsidR="007B061B" w:rsidRPr="007B061B" w:rsidRDefault="007B061B" w:rsidP="007B061B">
      <w:pPr>
        <w:pStyle w:val="ListParagraph"/>
        <w:numPr>
          <w:ilvl w:val="1"/>
          <w:numId w:val="1"/>
        </w:numPr>
        <w:spacing w:after="0" w:line="240" w:lineRule="auto"/>
        <w:rPr>
          <w:color w:val="CC921A" w:themeColor="accent5" w:themeShade="BF"/>
        </w:rPr>
      </w:pPr>
      <w:r>
        <w:rPr>
          <w:sz w:val="20"/>
          <w:szCs w:val="20"/>
        </w:rPr>
        <w:t>Central Area Plan intends for all businesses to be C2</w:t>
      </w:r>
    </w:p>
    <w:p w:rsidR="007B061B" w:rsidRPr="007B061B" w:rsidRDefault="007B061B" w:rsidP="007B061B">
      <w:pPr>
        <w:pStyle w:val="ListParagraph"/>
        <w:numPr>
          <w:ilvl w:val="1"/>
          <w:numId w:val="1"/>
        </w:numPr>
        <w:spacing w:after="0" w:line="240" w:lineRule="auto"/>
        <w:rPr>
          <w:color w:val="CC921A" w:themeColor="accent5" w:themeShade="BF"/>
        </w:rPr>
      </w:pPr>
      <w:r>
        <w:rPr>
          <w:sz w:val="20"/>
          <w:szCs w:val="20"/>
        </w:rPr>
        <w:t>At this time, the City is unwilling to accept an application due to parking and landscaping issues that need to be resolved – both the business owner are aware of the city requirements.</w:t>
      </w:r>
    </w:p>
    <w:p w:rsidR="007B061B" w:rsidRPr="007B061B" w:rsidRDefault="007B061B" w:rsidP="007B061B">
      <w:pPr>
        <w:pStyle w:val="ListParagraph"/>
        <w:numPr>
          <w:ilvl w:val="2"/>
          <w:numId w:val="1"/>
        </w:numPr>
        <w:spacing w:after="0" w:line="240" w:lineRule="auto"/>
        <w:rPr>
          <w:color w:val="CC921A" w:themeColor="accent5" w:themeShade="BF"/>
        </w:rPr>
      </w:pPr>
      <w:r>
        <w:rPr>
          <w:sz w:val="20"/>
          <w:szCs w:val="20"/>
        </w:rPr>
        <w:t>A letter of support for Ransom Dollar Store will not override City requirements.</w:t>
      </w:r>
    </w:p>
    <w:p w:rsidR="007B061B" w:rsidRDefault="007B061B" w:rsidP="007B061B">
      <w:pPr>
        <w:spacing w:after="0" w:line="240" w:lineRule="auto"/>
        <w:rPr>
          <w:color w:val="CC921A" w:themeColor="accent5" w:themeShade="BF"/>
        </w:rPr>
      </w:pPr>
    </w:p>
    <w:p w:rsidR="007B061B" w:rsidRPr="007B061B" w:rsidRDefault="007B061B" w:rsidP="007B061B">
      <w:pPr>
        <w:spacing w:after="0" w:line="240" w:lineRule="auto"/>
        <w:rPr>
          <w:sz w:val="20"/>
          <w:szCs w:val="20"/>
        </w:rPr>
      </w:pPr>
      <w:r w:rsidRPr="007B061B">
        <w:rPr>
          <w:sz w:val="20"/>
          <w:szCs w:val="20"/>
        </w:rPr>
        <w:t>Jeff Pilacinski moved to support the zoning change from C1 to C2, Jeff Kraker second the motion.</w:t>
      </w:r>
      <w:r w:rsidR="007D4E47">
        <w:rPr>
          <w:sz w:val="20"/>
          <w:szCs w:val="20"/>
        </w:rPr>
        <w:t xml:space="preserve"> C. Kozicky to draft a letter of support and send to Abdulaziz Farah for use after landscaping and parking issues resolved.</w:t>
      </w:r>
    </w:p>
    <w:p w:rsidR="00734527" w:rsidRPr="00734527" w:rsidRDefault="00734527" w:rsidP="00734527">
      <w:pPr>
        <w:pStyle w:val="ListParagraph"/>
        <w:rPr>
          <w:color w:val="CC921A" w:themeColor="accent5" w:themeShade="BF"/>
        </w:rPr>
      </w:pPr>
    </w:p>
    <w:p w:rsidR="00734527" w:rsidRDefault="00734527" w:rsidP="00734527">
      <w:pPr>
        <w:pStyle w:val="ListParagraph"/>
        <w:spacing w:after="0" w:line="240" w:lineRule="auto"/>
        <w:ind w:left="360"/>
        <w:rPr>
          <w:color w:val="CC921A" w:themeColor="accent5" w:themeShade="BF"/>
        </w:rPr>
      </w:pPr>
    </w:p>
    <w:p w:rsidR="004260A1" w:rsidRDefault="00734527" w:rsidP="004260A1">
      <w:pPr>
        <w:pStyle w:val="ListParagraph"/>
        <w:numPr>
          <w:ilvl w:val="0"/>
          <w:numId w:val="1"/>
        </w:numPr>
        <w:spacing w:after="0" w:line="240" w:lineRule="auto"/>
        <w:rPr>
          <w:color w:val="CC921A" w:themeColor="accent5" w:themeShade="BF"/>
        </w:rPr>
      </w:pPr>
      <w:r>
        <w:rPr>
          <w:color w:val="CC921A" w:themeColor="accent5" w:themeShade="BF"/>
        </w:rPr>
        <w:t>Small Area Plan Update</w:t>
      </w:r>
      <w:r w:rsidR="008A057C">
        <w:rPr>
          <w:color w:val="CC921A" w:themeColor="accent5" w:themeShade="BF"/>
        </w:rPr>
        <w:t xml:space="preserve"> – Reanne Reed-Viken</w:t>
      </w:r>
    </w:p>
    <w:p w:rsidR="004260A1" w:rsidRDefault="004260A1" w:rsidP="004260A1">
      <w:pPr>
        <w:spacing w:after="0" w:line="240" w:lineRule="auto"/>
        <w:ind w:left="720"/>
        <w:rPr>
          <w:b/>
          <w:sz w:val="20"/>
          <w:szCs w:val="20"/>
        </w:rPr>
      </w:pPr>
    </w:p>
    <w:p w:rsidR="00734527" w:rsidRPr="004260A1" w:rsidRDefault="008A057C" w:rsidP="004260A1">
      <w:pPr>
        <w:spacing w:after="0" w:line="240" w:lineRule="auto"/>
        <w:rPr>
          <w:color w:val="CC921A" w:themeColor="accent5" w:themeShade="BF"/>
        </w:rPr>
      </w:pPr>
      <w:r>
        <w:rPr>
          <w:sz w:val="20"/>
          <w:szCs w:val="20"/>
        </w:rPr>
        <w:t xml:space="preserve">Small area planning team meeting twice a month – plan is moving forward.  Next meeting is Monday March 2 and we expect </w:t>
      </w:r>
      <w:proofErr w:type="spellStart"/>
      <w:r>
        <w:rPr>
          <w:sz w:val="20"/>
          <w:szCs w:val="20"/>
        </w:rPr>
        <w:t>Hiala</w:t>
      </w:r>
      <w:proofErr w:type="spellEnd"/>
      <w:r>
        <w:rPr>
          <w:sz w:val="20"/>
          <w:szCs w:val="20"/>
        </w:rPr>
        <w:t xml:space="preserve"> Maize and Kevin Reich to attend to share with us their experience, vision, and next steps.</w:t>
      </w:r>
    </w:p>
    <w:p w:rsidR="00734527" w:rsidRPr="00734527" w:rsidRDefault="00734527" w:rsidP="00734527">
      <w:pPr>
        <w:spacing w:after="0" w:line="240" w:lineRule="auto"/>
        <w:rPr>
          <w:color w:val="CC921A" w:themeColor="accent5" w:themeShade="BF"/>
        </w:rPr>
      </w:pPr>
    </w:p>
    <w:p w:rsidR="004260A1" w:rsidRDefault="00734527" w:rsidP="004260A1">
      <w:pPr>
        <w:pStyle w:val="ListParagraph"/>
        <w:numPr>
          <w:ilvl w:val="0"/>
          <w:numId w:val="1"/>
        </w:numPr>
        <w:spacing w:after="0" w:line="240" w:lineRule="auto"/>
        <w:rPr>
          <w:color w:val="CC921A" w:themeColor="accent5" w:themeShade="BF"/>
        </w:rPr>
      </w:pPr>
      <w:r>
        <w:rPr>
          <w:color w:val="CC921A" w:themeColor="accent5" w:themeShade="BF"/>
        </w:rPr>
        <w:t>Sidewalk Project</w:t>
      </w:r>
      <w:r w:rsidR="008A057C">
        <w:rPr>
          <w:color w:val="CC921A" w:themeColor="accent5" w:themeShade="BF"/>
        </w:rPr>
        <w:t xml:space="preserve"> – Larry </w:t>
      </w:r>
      <w:proofErr w:type="spellStart"/>
      <w:r w:rsidR="008A057C">
        <w:rPr>
          <w:color w:val="CC921A" w:themeColor="accent5" w:themeShade="BF"/>
        </w:rPr>
        <w:t>Kut</w:t>
      </w:r>
      <w:r w:rsidR="007D4E47">
        <w:rPr>
          <w:color w:val="CC921A" w:themeColor="accent5" w:themeShade="BF"/>
        </w:rPr>
        <w:t>zler</w:t>
      </w:r>
      <w:proofErr w:type="spellEnd"/>
    </w:p>
    <w:p w:rsidR="00734527" w:rsidRDefault="00734527" w:rsidP="004260A1">
      <w:pPr>
        <w:spacing w:after="0" w:line="240" w:lineRule="auto"/>
        <w:rPr>
          <w:b/>
          <w:sz w:val="20"/>
          <w:szCs w:val="20"/>
        </w:rPr>
      </w:pPr>
    </w:p>
    <w:p w:rsidR="0066434E" w:rsidRDefault="008A057C" w:rsidP="004260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Larry </w:t>
      </w:r>
      <w:proofErr w:type="spellStart"/>
      <w:r>
        <w:rPr>
          <w:sz w:val="20"/>
          <w:szCs w:val="20"/>
        </w:rPr>
        <w:t>Kut</w:t>
      </w:r>
      <w:r w:rsidR="007D4E47">
        <w:rPr>
          <w:sz w:val="20"/>
          <w:szCs w:val="20"/>
        </w:rPr>
        <w:t>zler</w:t>
      </w:r>
      <w:proofErr w:type="spellEnd"/>
      <w:r>
        <w:rPr>
          <w:sz w:val="20"/>
          <w:szCs w:val="20"/>
        </w:rPr>
        <w:t xml:space="preserve"> identified 96 sidewalks that were replaced</w:t>
      </w:r>
      <w:r w:rsidR="007D4E47">
        <w:rPr>
          <w:sz w:val="20"/>
          <w:szCs w:val="20"/>
        </w:rPr>
        <w:t xml:space="preserve"> recently but are now showing signs of failure.  Larry and team photographed failing sidewalks and notified property addresses that there was a meeting they could attend (Fe</w:t>
      </w:r>
      <w:r w:rsidR="0066434E">
        <w:rPr>
          <w:sz w:val="20"/>
          <w:szCs w:val="20"/>
        </w:rPr>
        <w:t>b</w:t>
      </w:r>
      <w:r w:rsidR="007D4E47">
        <w:rPr>
          <w:sz w:val="20"/>
          <w:szCs w:val="20"/>
        </w:rPr>
        <w:t xml:space="preserve"> 12, 2015)  </w:t>
      </w:r>
    </w:p>
    <w:p w:rsidR="0066434E" w:rsidRDefault="0066434E" w:rsidP="004260A1">
      <w:pPr>
        <w:spacing w:after="0" w:line="240" w:lineRule="auto"/>
        <w:rPr>
          <w:sz w:val="20"/>
          <w:szCs w:val="20"/>
        </w:rPr>
      </w:pPr>
    </w:p>
    <w:p w:rsidR="008A057C" w:rsidRDefault="0066434E" w:rsidP="0066434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7D4E47" w:rsidRPr="0066434E">
        <w:rPr>
          <w:sz w:val="20"/>
          <w:szCs w:val="20"/>
        </w:rPr>
        <w:t>ery little response from neighbors who received letters.</w:t>
      </w:r>
    </w:p>
    <w:p w:rsidR="0066434E" w:rsidRDefault="0066434E" w:rsidP="0066434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year warranty is expired</w:t>
      </w:r>
    </w:p>
    <w:p w:rsidR="0066434E" w:rsidRDefault="0066434E" w:rsidP="0066434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</w:t>
      </w:r>
      <w:r>
        <w:rPr>
          <w:sz w:val="20"/>
          <w:szCs w:val="20"/>
        </w:rPr>
        <w:t>aims process</w:t>
      </w:r>
      <w:r>
        <w:rPr>
          <w:sz w:val="20"/>
          <w:szCs w:val="20"/>
        </w:rPr>
        <w:t xml:space="preserve"> exists</w:t>
      </w:r>
      <w:r>
        <w:rPr>
          <w:sz w:val="20"/>
          <w:szCs w:val="20"/>
        </w:rPr>
        <w:t xml:space="preserve"> (ends March 14</w:t>
      </w:r>
      <w:r>
        <w:rPr>
          <w:sz w:val="20"/>
          <w:szCs w:val="20"/>
        </w:rPr>
        <w:t>)</w:t>
      </w:r>
    </w:p>
    <w:p w:rsidR="0066434E" w:rsidRDefault="0066434E" w:rsidP="00A8639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66434E">
        <w:rPr>
          <w:sz w:val="20"/>
          <w:szCs w:val="20"/>
        </w:rPr>
        <w:t xml:space="preserve">Chase Brandan and Larry </w:t>
      </w:r>
      <w:proofErr w:type="spellStart"/>
      <w:r w:rsidRPr="0066434E">
        <w:rPr>
          <w:sz w:val="20"/>
          <w:szCs w:val="20"/>
        </w:rPr>
        <w:t>Kutzler</w:t>
      </w:r>
      <w:proofErr w:type="spellEnd"/>
      <w:r w:rsidRPr="0066434E">
        <w:rPr>
          <w:sz w:val="20"/>
          <w:szCs w:val="20"/>
        </w:rPr>
        <w:t xml:space="preserve"> to work together to form a sub-committee and do research</w:t>
      </w:r>
    </w:p>
    <w:p w:rsidR="0066434E" w:rsidRDefault="0066434E" w:rsidP="00A8639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66434E">
        <w:rPr>
          <w:sz w:val="20"/>
          <w:szCs w:val="20"/>
        </w:rPr>
        <w:t>LPNA to coordinate a meeting with neighbors, Kevin Reich and Public Works.</w:t>
      </w:r>
    </w:p>
    <w:p w:rsidR="0066434E" w:rsidRPr="0066434E" w:rsidRDefault="0066434E" w:rsidP="00A8639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LPNA passed motion to send letter to Kevin</w:t>
      </w:r>
    </w:p>
    <w:p w:rsidR="007D4E47" w:rsidRDefault="007D4E47" w:rsidP="004260A1">
      <w:pPr>
        <w:spacing w:after="0" w:line="240" w:lineRule="auto"/>
        <w:rPr>
          <w:sz w:val="20"/>
          <w:szCs w:val="20"/>
        </w:rPr>
      </w:pPr>
    </w:p>
    <w:p w:rsidR="0066434E" w:rsidRDefault="007D4E47" w:rsidP="007D4E47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Questions contact Larry Kutcher at larrykutzlergmail.com</w:t>
      </w:r>
      <w:r w:rsidR="00DC06A5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Link to </w:t>
      </w:r>
      <w:hyperlink r:id="rId6" w:history="1">
        <w:r w:rsidRPr="00DC06A5">
          <w:rPr>
            <w:rStyle w:val="Hyperlink"/>
            <w:color w:val="A13A28" w:themeColor="accent2" w:themeShade="BF"/>
            <w:sz w:val="20"/>
            <w:szCs w:val="20"/>
          </w:rPr>
          <w:t>Sidewalk Problems</w:t>
        </w:r>
      </w:hyperlink>
      <w:r w:rsidRPr="00DC06A5">
        <w:rPr>
          <w:color w:val="A13A28" w:themeColor="accent2" w:themeShade="BF"/>
          <w:sz w:val="20"/>
          <w:szCs w:val="20"/>
        </w:rPr>
        <w:t xml:space="preserve"> </w:t>
      </w:r>
    </w:p>
    <w:p w:rsidR="00734527" w:rsidRPr="00734527" w:rsidRDefault="00734527" w:rsidP="00734527">
      <w:pPr>
        <w:spacing w:after="0" w:line="240" w:lineRule="auto"/>
        <w:rPr>
          <w:color w:val="CC921A" w:themeColor="accent5" w:themeShade="BF"/>
        </w:rPr>
      </w:pPr>
    </w:p>
    <w:p w:rsidR="009E6884" w:rsidRDefault="009E6884" w:rsidP="009E6884">
      <w:pPr>
        <w:pStyle w:val="ListParagraph"/>
        <w:numPr>
          <w:ilvl w:val="0"/>
          <w:numId w:val="1"/>
        </w:numPr>
        <w:spacing w:after="0" w:line="240" w:lineRule="auto"/>
        <w:rPr>
          <w:color w:val="CC921A" w:themeColor="accent5" w:themeShade="BF"/>
        </w:rPr>
      </w:pPr>
      <w:r w:rsidRPr="009E6884">
        <w:rPr>
          <w:color w:val="CC921A" w:themeColor="accent5" w:themeShade="BF"/>
        </w:rPr>
        <w:t>At the Park Update – Heidi</w:t>
      </w:r>
      <w:r>
        <w:rPr>
          <w:color w:val="CC921A" w:themeColor="accent5" w:themeShade="BF"/>
        </w:rPr>
        <w:t xml:space="preserve"> Miller</w:t>
      </w:r>
    </w:p>
    <w:p w:rsidR="00F30079" w:rsidRDefault="00F30079" w:rsidP="00F30079">
      <w:pPr>
        <w:pStyle w:val="ListParagraph"/>
        <w:spacing w:after="0" w:line="240" w:lineRule="auto"/>
        <w:ind w:left="360"/>
        <w:rPr>
          <w:color w:val="CC921A" w:themeColor="accent5" w:themeShade="BF"/>
        </w:rPr>
      </w:pPr>
    </w:p>
    <w:p w:rsidR="00F30079" w:rsidRDefault="00F30079" w:rsidP="00F3007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Ice Rink schedule to close Feb 16</w:t>
      </w:r>
      <w:r w:rsidRPr="00F3007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unless cold weather allows to extend an additional couple weeks.  Ice folks who maintain the rinks are really great!</w:t>
      </w:r>
      <w:r w:rsidR="004916E1">
        <w:rPr>
          <w:sz w:val="20"/>
          <w:szCs w:val="20"/>
        </w:rPr>
        <w:t xml:space="preserve"> 6000 people used the rinks since January.</w:t>
      </w:r>
    </w:p>
    <w:p w:rsidR="004916E1" w:rsidRDefault="004916E1" w:rsidP="00F3007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summer programs are planned – Jazz concert is coming back</w:t>
      </w:r>
    </w:p>
    <w:p w:rsidR="00F30079" w:rsidRPr="004916E1" w:rsidRDefault="004916E1" w:rsidP="00A15F02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916E1">
        <w:rPr>
          <w:sz w:val="20"/>
          <w:szCs w:val="20"/>
        </w:rPr>
        <w:t>Movie in the Park – June 17 – Hunger Games: The Mockingjay – Coordinate a food truck.</w:t>
      </w:r>
    </w:p>
    <w:p w:rsidR="009E6884" w:rsidRDefault="009E6884" w:rsidP="009E6884">
      <w:pPr>
        <w:spacing w:after="0" w:line="240" w:lineRule="auto"/>
        <w:rPr>
          <w:sz w:val="20"/>
          <w:szCs w:val="20"/>
        </w:rPr>
      </w:pPr>
    </w:p>
    <w:p w:rsidR="00DC06A5" w:rsidRDefault="00DC06A5" w:rsidP="009E6884">
      <w:pPr>
        <w:spacing w:after="0" w:line="240" w:lineRule="auto"/>
        <w:rPr>
          <w:sz w:val="20"/>
          <w:szCs w:val="20"/>
        </w:rPr>
      </w:pPr>
    </w:p>
    <w:p w:rsidR="00DC06A5" w:rsidRPr="00F30079" w:rsidRDefault="00DC06A5" w:rsidP="009E6884">
      <w:pPr>
        <w:spacing w:after="0" w:line="240" w:lineRule="auto"/>
        <w:rPr>
          <w:sz w:val="20"/>
          <w:szCs w:val="20"/>
        </w:rPr>
      </w:pPr>
    </w:p>
    <w:p w:rsidR="009E6884" w:rsidRDefault="00734527" w:rsidP="009E6884">
      <w:pPr>
        <w:pStyle w:val="ListParagraph"/>
        <w:numPr>
          <w:ilvl w:val="0"/>
          <w:numId w:val="1"/>
        </w:numPr>
        <w:spacing w:after="0" w:line="240" w:lineRule="auto"/>
        <w:rPr>
          <w:color w:val="CC921A" w:themeColor="accent5" w:themeShade="BF"/>
        </w:rPr>
      </w:pPr>
      <w:r>
        <w:rPr>
          <w:color w:val="CC921A" w:themeColor="accent5" w:themeShade="BF"/>
        </w:rPr>
        <w:lastRenderedPageBreak/>
        <w:t>Treasurer Report</w:t>
      </w:r>
      <w:r w:rsidR="000846DF">
        <w:rPr>
          <w:color w:val="CC921A" w:themeColor="accent5" w:themeShade="BF"/>
        </w:rPr>
        <w:t xml:space="preserve"> – Pat Vogel</w:t>
      </w:r>
    </w:p>
    <w:p w:rsidR="004916E1" w:rsidRDefault="004916E1" w:rsidP="00F30079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0846DF" w:rsidRDefault="004916E1" w:rsidP="00F30079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Treasury Report was passed</w:t>
      </w:r>
    </w:p>
    <w:p w:rsidR="004916E1" w:rsidRDefault="004916E1" w:rsidP="00F30079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0846DF" w:rsidRPr="004916E1" w:rsidRDefault="004916E1" w:rsidP="004916E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4916E1">
        <w:rPr>
          <w:rFonts w:cs="Arial"/>
          <w:color w:val="000000"/>
          <w:sz w:val="20"/>
          <w:szCs w:val="20"/>
        </w:rPr>
        <w:t>Sent reimbursement request for Jun – Dec 2014</w:t>
      </w:r>
    </w:p>
    <w:p w:rsidR="004916E1" w:rsidRPr="004916E1" w:rsidRDefault="004916E1" w:rsidP="004916E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Didn’t spend all 2013 funds</w:t>
      </w:r>
    </w:p>
    <w:p w:rsidR="004916E1" w:rsidRPr="004916E1" w:rsidRDefault="004916E1" w:rsidP="004916E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Came close to spending all of 2014 funds</w:t>
      </w:r>
    </w:p>
    <w:p w:rsidR="004916E1" w:rsidRPr="004916E1" w:rsidRDefault="004916E1" w:rsidP="004916E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$30,000 rollover to 2015</w:t>
      </w:r>
    </w:p>
    <w:p w:rsidR="004916E1" w:rsidRPr="00DC06A5" w:rsidRDefault="004916E1" w:rsidP="004916E1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Board needs to plan budget</w:t>
      </w:r>
    </w:p>
    <w:p w:rsidR="00DC06A5" w:rsidRPr="00DC06A5" w:rsidRDefault="00DC06A5" w:rsidP="00DC06A5">
      <w:pPr>
        <w:spacing w:after="0" w:line="240" w:lineRule="auto"/>
        <w:rPr>
          <w:sz w:val="20"/>
          <w:szCs w:val="20"/>
        </w:rPr>
      </w:pPr>
    </w:p>
    <w:p w:rsidR="009E6884" w:rsidRPr="00F30079" w:rsidRDefault="009E6884" w:rsidP="009E6884">
      <w:pPr>
        <w:spacing w:after="0" w:line="240" w:lineRule="auto"/>
        <w:rPr>
          <w:sz w:val="20"/>
          <w:szCs w:val="20"/>
        </w:rPr>
      </w:pPr>
    </w:p>
    <w:p w:rsidR="009E6884" w:rsidRDefault="00734527" w:rsidP="009E6884">
      <w:pPr>
        <w:pStyle w:val="ListParagraph"/>
        <w:numPr>
          <w:ilvl w:val="0"/>
          <w:numId w:val="1"/>
        </w:numPr>
        <w:spacing w:after="0" w:line="240" w:lineRule="auto"/>
        <w:rPr>
          <w:color w:val="CC921A" w:themeColor="accent5" w:themeShade="BF"/>
        </w:rPr>
      </w:pPr>
      <w:r>
        <w:rPr>
          <w:color w:val="CC921A" w:themeColor="accent5" w:themeShade="BF"/>
        </w:rPr>
        <w:t>Digital Divide update</w:t>
      </w:r>
      <w:r w:rsidR="000846DF">
        <w:rPr>
          <w:color w:val="CC921A" w:themeColor="accent5" w:themeShade="BF"/>
        </w:rPr>
        <w:t xml:space="preserve"> – </w:t>
      </w:r>
      <w:r>
        <w:rPr>
          <w:color w:val="CC921A" w:themeColor="accent5" w:themeShade="BF"/>
        </w:rPr>
        <w:t>Pat Vogel</w:t>
      </w:r>
    </w:p>
    <w:p w:rsidR="000846DF" w:rsidRDefault="000846DF" w:rsidP="000846DF">
      <w:pPr>
        <w:spacing w:after="0" w:line="240" w:lineRule="auto"/>
        <w:rPr>
          <w:sz w:val="20"/>
          <w:szCs w:val="20"/>
        </w:rPr>
      </w:pPr>
    </w:p>
    <w:p w:rsidR="000846DF" w:rsidRPr="000846DF" w:rsidRDefault="00CA2E69" w:rsidP="000846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Nancy P indicated the LPNA no longer obligated to support Digital Divide and Holland </w:t>
      </w:r>
      <w:proofErr w:type="spellStart"/>
      <w:r>
        <w:rPr>
          <w:sz w:val="20"/>
          <w:szCs w:val="20"/>
        </w:rPr>
        <w:t>Highrise</w:t>
      </w:r>
      <w:proofErr w:type="spellEnd"/>
      <w:r>
        <w:rPr>
          <w:sz w:val="20"/>
          <w:szCs w:val="20"/>
        </w:rPr>
        <w:t xml:space="preserve"> project.  Paula Allen to follow-up</w:t>
      </w:r>
      <w:r w:rsidR="000846DF">
        <w:rPr>
          <w:sz w:val="20"/>
          <w:szCs w:val="20"/>
        </w:rPr>
        <w:t xml:space="preserve"> </w:t>
      </w:r>
    </w:p>
    <w:p w:rsidR="009E6884" w:rsidRPr="000846DF" w:rsidRDefault="009E6884" w:rsidP="009E6884">
      <w:pPr>
        <w:spacing w:after="0" w:line="240" w:lineRule="auto"/>
        <w:rPr>
          <w:sz w:val="20"/>
          <w:szCs w:val="20"/>
        </w:rPr>
      </w:pPr>
    </w:p>
    <w:p w:rsidR="009E6884" w:rsidRDefault="00734527" w:rsidP="009E6884">
      <w:pPr>
        <w:pStyle w:val="ListParagraph"/>
        <w:numPr>
          <w:ilvl w:val="0"/>
          <w:numId w:val="1"/>
        </w:numPr>
        <w:spacing w:after="0" w:line="240" w:lineRule="auto"/>
        <w:rPr>
          <w:color w:val="CC921A" w:themeColor="accent5" w:themeShade="BF"/>
        </w:rPr>
      </w:pPr>
      <w:r>
        <w:rPr>
          <w:color w:val="CC921A" w:themeColor="accent5" w:themeShade="BF"/>
        </w:rPr>
        <w:t>Opportunities – Paula Allen</w:t>
      </w:r>
    </w:p>
    <w:p w:rsidR="000846DF" w:rsidRDefault="000846DF" w:rsidP="000846DF">
      <w:pPr>
        <w:spacing w:after="0" w:line="240" w:lineRule="auto"/>
        <w:rPr>
          <w:color w:val="CC921A" w:themeColor="accent5" w:themeShade="BF"/>
        </w:rPr>
      </w:pPr>
    </w:p>
    <w:p w:rsidR="009E6884" w:rsidRPr="000846DF" w:rsidRDefault="009E6884" w:rsidP="009E6884">
      <w:pPr>
        <w:spacing w:after="0" w:line="240" w:lineRule="auto"/>
        <w:rPr>
          <w:sz w:val="20"/>
          <w:szCs w:val="20"/>
        </w:rPr>
      </w:pPr>
    </w:p>
    <w:p w:rsidR="009E6884" w:rsidRDefault="009E6884" w:rsidP="009E6884">
      <w:pPr>
        <w:pStyle w:val="ListParagraph"/>
        <w:numPr>
          <w:ilvl w:val="0"/>
          <w:numId w:val="1"/>
        </w:numPr>
        <w:spacing w:after="0" w:line="240" w:lineRule="auto"/>
        <w:rPr>
          <w:color w:val="CC921A" w:themeColor="accent5" w:themeShade="BF"/>
        </w:rPr>
      </w:pPr>
      <w:r w:rsidRPr="009E6884">
        <w:rPr>
          <w:color w:val="CC921A" w:themeColor="accent5" w:themeShade="BF"/>
        </w:rPr>
        <w:t>Opportunities and Adventures</w:t>
      </w:r>
    </w:p>
    <w:p w:rsidR="00AB55DD" w:rsidRDefault="00AB55DD" w:rsidP="00AB55DD">
      <w:pPr>
        <w:pStyle w:val="ListParagraph"/>
        <w:spacing w:after="0" w:line="240" w:lineRule="auto"/>
        <w:ind w:left="360"/>
        <w:rPr>
          <w:color w:val="CC921A" w:themeColor="accent5" w:themeShade="BF"/>
        </w:rPr>
      </w:pPr>
    </w:p>
    <w:p w:rsidR="00DC06A5" w:rsidRPr="00DC06A5" w:rsidRDefault="00734527" w:rsidP="0088481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DC06A5">
        <w:rPr>
          <w:color w:val="CC921A" w:themeColor="accent5" w:themeShade="BF"/>
        </w:rPr>
        <w:t>Town Hall</w:t>
      </w:r>
      <w:r w:rsidR="00DC06A5" w:rsidRPr="00DC06A5">
        <w:rPr>
          <w:color w:val="CC921A" w:themeColor="accent5" w:themeShade="BF"/>
        </w:rPr>
        <w:t xml:space="preserve"> - </w:t>
      </w:r>
      <w:r w:rsidR="00DC06A5" w:rsidRPr="00DC06A5">
        <w:rPr>
          <w:sz w:val="20"/>
          <w:szCs w:val="20"/>
        </w:rPr>
        <w:t>Town Hall with Diane, Kari and Phyllis on Feb 28</w:t>
      </w:r>
    </w:p>
    <w:p w:rsidR="004D542F" w:rsidRDefault="004D542F" w:rsidP="004D542F">
      <w:pPr>
        <w:pStyle w:val="ListParagraph"/>
        <w:spacing w:after="0" w:line="240" w:lineRule="auto"/>
        <w:ind w:left="1080"/>
        <w:rPr>
          <w:color w:val="CC921A" w:themeColor="accent5" w:themeShade="BF"/>
        </w:rPr>
      </w:pPr>
    </w:p>
    <w:p w:rsidR="00DC06A5" w:rsidRPr="00CA2E69" w:rsidRDefault="00734527" w:rsidP="00DC06A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color w:val="CC921A" w:themeColor="accent5" w:themeShade="BF"/>
        </w:rPr>
        <w:t>Community Connections – non-Conference</w:t>
      </w:r>
      <w:r w:rsidR="00DC06A5">
        <w:rPr>
          <w:color w:val="CC921A" w:themeColor="accent5" w:themeShade="BF"/>
        </w:rPr>
        <w:t xml:space="preserve"> - </w:t>
      </w:r>
      <w:r w:rsidR="00DC06A5">
        <w:rPr>
          <w:sz w:val="20"/>
          <w:szCs w:val="20"/>
        </w:rPr>
        <w:t>March 21  - 9am</w:t>
      </w:r>
      <w:r w:rsidR="00DC06A5">
        <w:rPr>
          <w:sz w:val="20"/>
          <w:szCs w:val="20"/>
        </w:rPr>
        <w:t xml:space="preserve"> </w:t>
      </w:r>
      <w:r w:rsidR="00DC06A5">
        <w:rPr>
          <w:sz w:val="20"/>
          <w:szCs w:val="20"/>
        </w:rPr>
        <w:t>-</w:t>
      </w:r>
      <w:r w:rsidR="00DC06A5">
        <w:rPr>
          <w:sz w:val="20"/>
          <w:szCs w:val="20"/>
        </w:rPr>
        <w:t xml:space="preserve"> </w:t>
      </w:r>
      <w:r w:rsidR="00DC06A5">
        <w:rPr>
          <w:sz w:val="20"/>
          <w:szCs w:val="20"/>
        </w:rPr>
        <w:t>3pm FREE  -</w:t>
      </w:r>
      <w:r w:rsidR="00DC06A5" w:rsidRPr="00DC06A5">
        <w:rPr>
          <w:color w:val="A13A28" w:themeColor="accent2" w:themeShade="BF"/>
          <w:sz w:val="20"/>
          <w:szCs w:val="20"/>
        </w:rPr>
        <w:t xml:space="preserve"> </w:t>
      </w:r>
      <w:hyperlink r:id="rId7" w:history="1">
        <w:r w:rsidR="00DC06A5" w:rsidRPr="00DC06A5">
          <w:rPr>
            <w:rStyle w:val="Hyperlink"/>
            <w:color w:val="A13A28" w:themeColor="accent2" w:themeShade="BF"/>
            <w:sz w:val="20"/>
            <w:szCs w:val="20"/>
          </w:rPr>
          <w:t>Registration Required</w:t>
        </w:r>
      </w:hyperlink>
    </w:p>
    <w:p w:rsidR="00AB55DD" w:rsidRDefault="00AB55DD" w:rsidP="00DC06A5">
      <w:pPr>
        <w:pStyle w:val="ListParagraph"/>
        <w:spacing w:after="0" w:line="240" w:lineRule="auto"/>
        <w:ind w:left="1080"/>
        <w:rPr>
          <w:color w:val="CC921A" w:themeColor="accent5" w:themeShade="BF"/>
        </w:rPr>
      </w:pPr>
    </w:p>
    <w:p w:rsidR="000846DF" w:rsidRPr="009E6884" w:rsidRDefault="000846DF" w:rsidP="00DC06A5">
      <w:pPr>
        <w:spacing w:after="0" w:line="240" w:lineRule="auto"/>
        <w:rPr>
          <w:color w:val="CC921A" w:themeColor="accent5" w:themeShade="BF"/>
        </w:rPr>
      </w:pPr>
    </w:p>
    <w:p w:rsidR="009E6884" w:rsidRDefault="009E6884" w:rsidP="009E6884">
      <w:pPr>
        <w:spacing w:after="0" w:line="240" w:lineRule="auto"/>
        <w:rPr>
          <w:b/>
          <w:color w:val="CC921A" w:themeColor="accent5" w:themeShade="BF"/>
          <w:sz w:val="24"/>
          <w:szCs w:val="24"/>
          <w:u w:val="single"/>
        </w:rPr>
      </w:pPr>
      <w:r w:rsidRPr="009E6884">
        <w:rPr>
          <w:b/>
          <w:color w:val="CC921A" w:themeColor="accent5" w:themeShade="BF"/>
          <w:sz w:val="24"/>
          <w:szCs w:val="24"/>
          <w:u w:val="single"/>
        </w:rPr>
        <w:t>A</w:t>
      </w:r>
      <w:r>
        <w:rPr>
          <w:b/>
          <w:color w:val="CC921A" w:themeColor="accent5" w:themeShade="BF"/>
          <w:sz w:val="24"/>
          <w:szCs w:val="24"/>
          <w:u w:val="single"/>
        </w:rPr>
        <w:t>DDITIONAL ITEMS NOT ON A</w:t>
      </w:r>
      <w:r w:rsidRPr="009E6884">
        <w:rPr>
          <w:b/>
          <w:color w:val="CC921A" w:themeColor="accent5" w:themeShade="BF"/>
          <w:sz w:val="24"/>
          <w:szCs w:val="24"/>
          <w:u w:val="single"/>
        </w:rPr>
        <w:t>GENDA</w:t>
      </w:r>
    </w:p>
    <w:p w:rsidR="009E6884" w:rsidRDefault="009E6884" w:rsidP="009E6884">
      <w:pPr>
        <w:spacing w:after="0" w:line="240" w:lineRule="auto"/>
        <w:rPr>
          <w:color w:val="CC921A" w:themeColor="accent5" w:themeShade="BF"/>
        </w:rPr>
      </w:pPr>
    </w:p>
    <w:p w:rsidR="009E6884" w:rsidRPr="009E6884" w:rsidRDefault="00734527" w:rsidP="009E6884">
      <w:pPr>
        <w:pStyle w:val="ListParagraph"/>
        <w:numPr>
          <w:ilvl w:val="0"/>
          <w:numId w:val="1"/>
        </w:numPr>
        <w:spacing w:after="0" w:line="240" w:lineRule="auto"/>
        <w:rPr>
          <w:color w:val="CC921A" w:themeColor="accent5" w:themeShade="BF"/>
        </w:rPr>
      </w:pPr>
      <w:r>
        <w:rPr>
          <w:color w:val="CC921A" w:themeColor="accent5" w:themeShade="BF"/>
        </w:rPr>
        <w:t>Clean Sweep</w:t>
      </w:r>
    </w:p>
    <w:p w:rsidR="009E6884" w:rsidRDefault="009E6884" w:rsidP="009E6884">
      <w:pPr>
        <w:spacing w:after="0" w:line="240" w:lineRule="auto"/>
        <w:rPr>
          <w:sz w:val="20"/>
          <w:szCs w:val="20"/>
        </w:rPr>
      </w:pPr>
    </w:p>
    <w:p w:rsidR="009E6884" w:rsidRPr="009E6884" w:rsidRDefault="00DC06A5" w:rsidP="004260A1">
      <w:pPr>
        <w:spacing w:after="0" w:line="240" w:lineRule="auto"/>
        <w:rPr>
          <w:color w:val="CC921A" w:themeColor="accent5" w:themeShade="BF"/>
        </w:rPr>
      </w:pPr>
      <w:r>
        <w:rPr>
          <w:sz w:val="20"/>
          <w:szCs w:val="20"/>
        </w:rPr>
        <w:t>Jeff K will be coordinator for this year’s Clean Sweep</w:t>
      </w:r>
      <w:bookmarkStart w:id="0" w:name="_GoBack"/>
      <w:bookmarkEnd w:id="0"/>
    </w:p>
    <w:p w:rsidR="009E6884" w:rsidRPr="009E6884" w:rsidRDefault="009E6884" w:rsidP="009E6884">
      <w:pPr>
        <w:pStyle w:val="ListParagraph"/>
        <w:spacing w:after="0" w:line="240" w:lineRule="auto"/>
        <w:ind w:left="360"/>
        <w:rPr>
          <w:color w:val="CC921A" w:themeColor="accent5" w:themeShade="BF"/>
        </w:rPr>
      </w:pPr>
    </w:p>
    <w:p w:rsidR="009E6884" w:rsidRDefault="009E6884" w:rsidP="009E6884">
      <w:pPr>
        <w:spacing w:after="0" w:line="240" w:lineRule="auto"/>
        <w:rPr>
          <w:b/>
          <w:color w:val="CF543F" w:themeColor="accent2"/>
          <w:sz w:val="24"/>
          <w:szCs w:val="24"/>
          <w:u w:val="single"/>
        </w:rPr>
      </w:pPr>
    </w:p>
    <w:p w:rsidR="009E6884" w:rsidRPr="009E6884" w:rsidRDefault="009E6884" w:rsidP="009E6884">
      <w:pPr>
        <w:spacing w:after="0" w:line="240" w:lineRule="auto"/>
        <w:rPr>
          <w:b/>
          <w:color w:val="CF543F" w:themeColor="accent2"/>
          <w:sz w:val="24"/>
          <w:szCs w:val="24"/>
          <w:u w:val="single"/>
        </w:rPr>
      </w:pPr>
      <w:r>
        <w:rPr>
          <w:b/>
          <w:color w:val="CF543F" w:themeColor="accent2"/>
          <w:sz w:val="24"/>
          <w:szCs w:val="24"/>
          <w:u w:val="single"/>
        </w:rPr>
        <w:t>End</w:t>
      </w:r>
      <w:r w:rsidRPr="009E6884">
        <w:rPr>
          <w:b/>
          <w:color w:val="CF543F" w:themeColor="accent2"/>
          <w:sz w:val="24"/>
          <w:szCs w:val="24"/>
          <w:u w:val="single"/>
        </w:rPr>
        <w:t xml:space="preserve"> </w:t>
      </w:r>
      <w:r>
        <w:rPr>
          <w:b/>
          <w:color w:val="CF543F" w:themeColor="accent2"/>
          <w:sz w:val="24"/>
          <w:szCs w:val="24"/>
          <w:u w:val="single"/>
        </w:rPr>
        <w:t>8</w:t>
      </w:r>
      <w:r w:rsidRPr="009E6884">
        <w:rPr>
          <w:b/>
          <w:color w:val="CF543F" w:themeColor="accent2"/>
          <w:sz w:val="24"/>
          <w:szCs w:val="24"/>
          <w:u w:val="single"/>
        </w:rPr>
        <w:t>:</w:t>
      </w:r>
      <w:r w:rsidR="00734527">
        <w:rPr>
          <w:b/>
          <w:color w:val="CF543F" w:themeColor="accent2"/>
          <w:sz w:val="24"/>
          <w:szCs w:val="24"/>
          <w:u w:val="single"/>
        </w:rPr>
        <w:t>42</w:t>
      </w:r>
      <w:r w:rsidRPr="009E6884">
        <w:rPr>
          <w:b/>
          <w:color w:val="CF543F" w:themeColor="accent2"/>
          <w:sz w:val="24"/>
          <w:szCs w:val="24"/>
          <w:u w:val="single"/>
        </w:rPr>
        <w:t xml:space="preserve"> PM</w:t>
      </w:r>
    </w:p>
    <w:p w:rsidR="009E6884" w:rsidRDefault="009E6884" w:rsidP="009E6884">
      <w:pPr>
        <w:spacing w:after="0" w:line="240" w:lineRule="auto"/>
        <w:rPr>
          <w:color w:val="CC921A" w:themeColor="accent5" w:themeShade="BF"/>
          <w:sz w:val="24"/>
          <w:szCs w:val="24"/>
        </w:rPr>
      </w:pPr>
    </w:p>
    <w:tbl>
      <w:tblPr>
        <w:tblStyle w:val="MediumGrid3-Accent3"/>
        <w:tblW w:w="10998" w:type="dxa"/>
        <w:tblLook w:val="04A0" w:firstRow="1" w:lastRow="0" w:firstColumn="1" w:lastColumn="0" w:noHBand="0" w:noVBand="1"/>
      </w:tblPr>
      <w:tblGrid>
        <w:gridCol w:w="879"/>
        <w:gridCol w:w="1056"/>
        <w:gridCol w:w="3316"/>
        <w:gridCol w:w="3317"/>
        <w:gridCol w:w="1530"/>
        <w:gridCol w:w="900"/>
      </w:tblGrid>
      <w:tr w:rsidR="009E6884" w:rsidTr="009E6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:rsidR="009E6884" w:rsidRDefault="009E6884" w:rsidP="009E6884">
            <w:pPr>
              <w:rPr>
                <w:color w:val="8A843B" w:themeColor="accent3" w:themeShade="BF"/>
                <w:sz w:val="24"/>
                <w:szCs w:val="24"/>
              </w:rPr>
            </w:pPr>
            <w:r>
              <w:rPr>
                <w:color w:val="8A843B" w:themeColor="accent3" w:themeShade="BF"/>
                <w:sz w:val="24"/>
                <w:szCs w:val="24"/>
              </w:rPr>
              <w:t>Item</w:t>
            </w:r>
          </w:p>
        </w:tc>
        <w:tc>
          <w:tcPr>
            <w:tcW w:w="1056" w:type="dxa"/>
          </w:tcPr>
          <w:p w:rsidR="009E6884" w:rsidRDefault="009E6884" w:rsidP="009E6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4"/>
                <w:szCs w:val="24"/>
              </w:rPr>
            </w:pPr>
            <w:r>
              <w:rPr>
                <w:color w:val="8A843B" w:themeColor="accent3" w:themeShade="BF"/>
                <w:sz w:val="24"/>
                <w:szCs w:val="24"/>
              </w:rPr>
              <w:t>Date</w:t>
            </w:r>
          </w:p>
        </w:tc>
        <w:tc>
          <w:tcPr>
            <w:tcW w:w="3316" w:type="dxa"/>
          </w:tcPr>
          <w:p w:rsidR="009E6884" w:rsidRDefault="009E6884" w:rsidP="009E6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4"/>
                <w:szCs w:val="24"/>
              </w:rPr>
            </w:pPr>
            <w:r>
              <w:rPr>
                <w:color w:val="8A843B" w:themeColor="accent3" w:themeShade="BF"/>
                <w:sz w:val="24"/>
                <w:szCs w:val="24"/>
              </w:rPr>
              <w:t>Action</w:t>
            </w:r>
          </w:p>
        </w:tc>
        <w:tc>
          <w:tcPr>
            <w:tcW w:w="3317" w:type="dxa"/>
          </w:tcPr>
          <w:p w:rsidR="009E6884" w:rsidRDefault="009E6884" w:rsidP="009E6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4"/>
                <w:szCs w:val="24"/>
              </w:rPr>
            </w:pPr>
            <w:r>
              <w:rPr>
                <w:color w:val="8A843B" w:themeColor="accent3" w:themeShade="BF"/>
                <w:sz w:val="24"/>
                <w:szCs w:val="24"/>
              </w:rPr>
              <w:t>Resolution</w:t>
            </w:r>
          </w:p>
        </w:tc>
        <w:tc>
          <w:tcPr>
            <w:tcW w:w="1530" w:type="dxa"/>
          </w:tcPr>
          <w:p w:rsidR="009E6884" w:rsidRDefault="009E6884" w:rsidP="009E6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4"/>
                <w:szCs w:val="24"/>
              </w:rPr>
            </w:pPr>
            <w:r>
              <w:rPr>
                <w:color w:val="8A843B" w:themeColor="accent3" w:themeShade="BF"/>
                <w:sz w:val="24"/>
                <w:szCs w:val="24"/>
              </w:rPr>
              <w:t>Assigned</w:t>
            </w:r>
          </w:p>
        </w:tc>
        <w:tc>
          <w:tcPr>
            <w:tcW w:w="900" w:type="dxa"/>
          </w:tcPr>
          <w:p w:rsidR="009E6884" w:rsidRDefault="009E6884" w:rsidP="009E6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4"/>
                <w:szCs w:val="24"/>
              </w:rPr>
            </w:pPr>
            <w:r>
              <w:rPr>
                <w:color w:val="8A843B" w:themeColor="accent3" w:themeShade="BF"/>
                <w:sz w:val="24"/>
                <w:szCs w:val="24"/>
              </w:rPr>
              <w:t>Status</w:t>
            </w:r>
          </w:p>
        </w:tc>
      </w:tr>
      <w:tr w:rsidR="009E6884" w:rsidTr="009E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:rsidR="009E6884" w:rsidRDefault="009E6884" w:rsidP="009E6884">
            <w:pPr>
              <w:jc w:val="center"/>
              <w:rPr>
                <w:color w:val="8A843B" w:themeColor="accent3" w:themeShade="BF"/>
                <w:sz w:val="24"/>
                <w:szCs w:val="24"/>
              </w:rPr>
            </w:pPr>
            <w:r>
              <w:rPr>
                <w:color w:val="8A843B" w:themeColor="accent3" w:themeShade="BF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E6884" w:rsidRPr="009E6884" w:rsidRDefault="009E6884" w:rsidP="009E6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1/21/15</w:t>
            </w:r>
          </w:p>
        </w:tc>
        <w:tc>
          <w:tcPr>
            <w:tcW w:w="3316" w:type="dxa"/>
          </w:tcPr>
          <w:p w:rsidR="009E6884" w:rsidRPr="009E6884" w:rsidRDefault="009E6884" w:rsidP="00664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 w:rsidRPr="009E6884">
              <w:rPr>
                <w:color w:val="8A843B" w:themeColor="accent3" w:themeShade="BF"/>
                <w:sz w:val="20"/>
                <w:szCs w:val="20"/>
              </w:rPr>
              <w:t xml:space="preserve">Contact Lights of Logan </w:t>
            </w:r>
            <w:r w:rsidR="0066434E">
              <w:rPr>
                <w:color w:val="8A843B" w:themeColor="accent3" w:themeShade="BF"/>
                <w:sz w:val="20"/>
                <w:szCs w:val="20"/>
              </w:rPr>
              <w:t>2nd</w:t>
            </w:r>
            <w:r w:rsidRPr="009E6884">
              <w:rPr>
                <w:color w:val="8A843B" w:themeColor="accent3" w:themeShade="BF"/>
                <w:sz w:val="20"/>
                <w:szCs w:val="20"/>
              </w:rPr>
              <w:t xml:space="preserve"> Place Winner to obtain</w:t>
            </w:r>
            <w:r>
              <w:rPr>
                <w:color w:val="8A843B" w:themeColor="accent3" w:themeShade="BF"/>
                <w:sz w:val="20"/>
                <w:szCs w:val="20"/>
              </w:rPr>
              <w:t xml:space="preserve"> Dec 2014 Electric Bill and distribute winnings</w:t>
            </w:r>
          </w:p>
        </w:tc>
        <w:tc>
          <w:tcPr>
            <w:tcW w:w="3317" w:type="dxa"/>
          </w:tcPr>
          <w:p w:rsidR="009E6884" w:rsidRPr="009E6884" w:rsidRDefault="009E6884" w:rsidP="009E6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9E6884" w:rsidRPr="009E6884" w:rsidRDefault="0066434E" w:rsidP="009E6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 xml:space="preserve">Reanne </w:t>
            </w:r>
          </w:p>
          <w:p w:rsidR="009E6884" w:rsidRPr="009E6884" w:rsidRDefault="009E6884" w:rsidP="009E6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</w:p>
        </w:tc>
        <w:tc>
          <w:tcPr>
            <w:tcW w:w="900" w:type="dxa"/>
          </w:tcPr>
          <w:p w:rsidR="009E6884" w:rsidRPr="009E6884" w:rsidRDefault="009E6884" w:rsidP="009E6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 w:rsidRPr="009E6884">
              <w:rPr>
                <w:color w:val="8A843B" w:themeColor="accent3" w:themeShade="BF"/>
                <w:sz w:val="20"/>
                <w:szCs w:val="20"/>
              </w:rPr>
              <w:t>Open</w:t>
            </w:r>
          </w:p>
        </w:tc>
      </w:tr>
      <w:tr w:rsidR="009E6884" w:rsidTr="009E6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:rsidR="009E6884" w:rsidRDefault="009E6884" w:rsidP="009E6884">
            <w:pPr>
              <w:jc w:val="center"/>
              <w:rPr>
                <w:color w:val="8A843B" w:themeColor="accent3" w:themeShade="BF"/>
                <w:sz w:val="24"/>
                <w:szCs w:val="24"/>
              </w:rPr>
            </w:pPr>
            <w:r>
              <w:rPr>
                <w:color w:val="8A843B" w:themeColor="accent3" w:themeShade="BF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9E6884" w:rsidRPr="009E6884" w:rsidRDefault="000846DF" w:rsidP="009E6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1/21/15</w:t>
            </w:r>
          </w:p>
        </w:tc>
        <w:tc>
          <w:tcPr>
            <w:tcW w:w="3316" w:type="dxa"/>
          </w:tcPr>
          <w:p w:rsidR="009E6884" w:rsidRPr="009E6884" w:rsidRDefault="000846DF" w:rsidP="00084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Determine if we can support daycare for our LPNA General &amp; Board meetings – Concerns: Funding, certification, insurance, etc.</w:t>
            </w:r>
          </w:p>
        </w:tc>
        <w:tc>
          <w:tcPr>
            <w:tcW w:w="3317" w:type="dxa"/>
          </w:tcPr>
          <w:p w:rsidR="009E6884" w:rsidRPr="009E6884" w:rsidRDefault="009E6884" w:rsidP="009E6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9E6884" w:rsidRDefault="000846DF" w:rsidP="009E6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Paula Allen</w:t>
            </w:r>
          </w:p>
          <w:p w:rsidR="000846DF" w:rsidRPr="009E6884" w:rsidRDefault="000846DF" w:rsidP="009E6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Heidi Miller</w:t>
            </w:r>
          </w:p>
        </w:tc>
        <w:tc>
          <w:tcPr>
            <w:tcW w:w="900" w:type="dxa"/>
          </w:tcPr>
          <w:p w:rsidR="009E6884" w:rsidRPr="009E6884" w:rsidRDefault="000846DF" w:rsidP="009E6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Open</w:t>
            </w:r>
          </w:p>
        </w:tc>
      </w:tr>
      <w:tr w:rsidR="009E6884" w:rsidTr="009E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:rsidR="009E6884" w:rsidRDefault="009E6884" w:rsidP="009E6884">
            <w:pPr>
              <w:jc w:val="center"/>
              <w:rPr>
                <w:color w:val="8A843B" w:themeColor="accent3" w:themeShade="BF"/>
                <w:sz w:val="24"/>
                <w:szCs w:val="24"/>
              </w:rPr>
            </w:pPr>
            <w:r>
              <w:rPr>
                <w:color w:val="8A843B" w:themeColor="accent3" w:themeShade="BF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9E6884" w:rsidRPr="009E6884" w:rsidRDefault="0066434E" w:rsidP="009E6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2/18/15</w:t>
            </w:r>
          </w:p>
        </w:tc>
        <w:tc>
          <w:tcPr>
            <w:tcW w:w="3316" w:type="dxa"/>
          </w:tcPr>
          <w:p w:rsidR="009E6884" w:rsidRPr="009E6884" w:rsidRDefault="004916E1" w:rsidP="009E6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Send letter to Kevin Reich re: Sidewalk Issues</w:t>
            </w:r>
          </w:p>
        </w:tc>
        <w:tc>
          <w:tcPr>
            <w:tcW w:w="3317" w:type="dxa"/>
          </w:tcPr>
          <w:p w:rsidR="009E6884" w:rsidRPr="009E6884" w:rsidRDefault="009E6884" w:rsidP="009E6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9E6884" w:rsidRPr="009E6884" w:rsidRDefault="004916E1" w:rsidP="009E6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TBD</w:t>
            </w:r>
          </w:p>
        </w:tc>
        <w:tc>
          <w:tcPr>
            <w:tcW w:w="900" w:type="dxa"/>
          </w:tcPr>
          <w:p w:rsidR="009E6884" w:rsidRPr="009E6884" w:rsidRDefault="004916E1" w:rsidP="009E6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Open</w:t>
            </w:r>
          </w:p>
        </w:tc>
      </w:tr>
      <w:tr w:rsidR="009E6884" w:rsidTr="009E6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:rsidR="009E6884" w:rsidRDefault="009E6884" w:rsidP="009E6884">
            <w:pPr>
              <w:jc w:val="center"/>
              <w:rPr>
                <w:color w:val="8A843B" w:themeColor="accent3" w:themeShade="BF"/>
                <w:sz w:val="24"/>
                <w:szCs w:val="24"/>
              </w:rPr>
            </w:pPr>
            <w:r>
              <w:rPr>
                <w:color w:val="8A843B" w:themeColor="accent3" w:themeShade="BF"/>
                <w:sz w:val="24"/>
                <w:szCs w:val="24"/>
              </w:rPr>
              <w:t>5</w:t>
            </w:r>
          </w:p>
        </w:tc>
        <w:tc>
          <w:tcPr>
            <w:tcW w:w="1056" w:type="dxa"/>
          </w:tcPr>
          <w:p w:rsidR="009E6884" w:rsidRPr="009E6884" w:rsidRDefault="004916E1" w:rsidP="009E6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2/18/15</w:t>
            </w:r>
          </w:p>
        </w:tc>
        <w:tc>
          <w:tcPr>
            <w:tcW w:w="3316" w:type="dxa"/>
          </w:tcPr>
          <w:p w:rsidR="009E6884" w:rsidRPr="009E6884" w:rsidRDefault="004916E1" w:rsidP="009E6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Coordinate community meeting with neighbors, Kevin Reich and Public Works to discuss sidewalk issues</w:t>
            </w:r>
          </w:p>
        </w:tc>
        <w:tc>
          <w:tcPr>
            <w:tcW w:w="3317" w:type="dxa"/>
          </w:tcPr>
          <w:p w:rsidR="009E6884" w:rsidRPr="009E6884" w:rsidRDefault="009E6884" w:rsidP="009E6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9E6884" w:rsidRPr="009E6884" w:rsidRDefault="004916E1" w:rsidP="009E6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TBD</w:t>
            </w:r>
          </w:p>
        </w:tc>
        <w:tc>
          <w:tcPr>
            <w:tcW w:w="900" w:type="dxa"/>
          </w:tcPr>
          <w:p w:rsidR="009E6884" w:rsidRPr="009E6884" w:rsidRDefault="004916E1" w:rsidP="009E6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Open</w:t>
            </w:r>
          </w:p>
        </w:tc>
      </w:tr>
      <w:tr w:rsidR="004916E1" w:rsidTr="009E6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:rsidR="004916E1" w:rsidRDefault="004916E1" w:rsidP="009E6884">
            <w:pPr>
              <w:jc w:val="center"/>
              <w:rPr>
                <w:color w:val="8A843B" w:themeColor="accent3" w:themeShade="BF"/>
                <w:sz w:val="24"/>
                <w:szCs w:val="24"/>
              </w:rPr>
            </w:pPr>
            <w:r>
              <w:rPr>
                <w:color w:val="8A843B" w:themeColor="accent3" w:themeShade="BF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4916E1" w:rsidRDefault="004916E1" w:rsidP="009E6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2/18/15</w:t>
            </w:r>
          </w:p>
        </w:tc>
        <w:tc>
          <w:tcPr>
            <w:tcW w:w="3316" w:type="dxa"/>
          </w:tcPr>
          <w:p w:rsidR="004916E1" w:rsidRDefault="004916E1" w:rsidP="009E6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 xml:space="preserve">Send letter for zoning support to Abdulaziz Farah re Ransom Dollar </w:t>
            </w:r>
            <w:r w:rsidR="00DC06A5">
              <w:rPr>
                <w:color w:val="8A843B" w:themeColor="accent3" w:themeShade="BF"/>
                <w:sz w:val="20"/>
                <w:szCs w:val="20"/>
              </w:rPr>
              <w:t>Store</w:t>
            </w:r>
          </w:p>
        </w:tc>
        <w:tc>
          <w:tcPr>
            <w:tcW w:w="3317" w:type="dxa"/>
          </w:tcPr>
          <w:p w:rsidR="004916E1" w:rsidRPr="009E6884" w:rsidRDefault="004916E1" w:rsidP="009E6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4916E1" w:rsidRDefault="004916E1" w:rsidP="009E6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Cheryl</w:t>
            </w:r>
          </w:p>
        </w:tc>
        <w:tc>
          <w:tcPr>
            <w:tcW w:w="900" w:type="dxa"/>
          </w:tcPr>
          <w:p w:rsidR="004916E1" w:rsidRDefault="004916E1" w:rsidP="009E6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Open</w:t>
            </w:r>
          </w:p>
        </w:tc>
      </w:tr>
      <w:tr w:rsidR="00CA2E69" w:rsidTr="009E6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dxa"/>
          </w:tcPr>
          <w:p w:rsidR="00CA2E69" w:rsidRDefault="00CA2E69" w:rsidP="009E6884">
            <w:pPr>
              <w:jc w:val="center"/>
              <w:rPr>
                <w:color w:val="8A843B" w:themeColor="accent3" w:themeShade="BF"/>
                <w:sz w:val="24"/>
                <w:szCs w:val="24"/>
              </w:rPr>
            </w:pPr>
            <w:r>
              <w:rPr>
                <w:color w:val="8A843B" w:themeColor="accent3" w:themeShade="BF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6" w:type="dxa"/>
          </w:tcPr>
          <w:p w:rsidR="00CA2E69" w:rsidRDefault="00CA2E69" w:rsidP="009E6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2/18/15</w:t>
            </w:r>
          </w:p>
        </w:tc>
        <w:tc>
          <w:tcPr>
            <w:tcW w:w="3316" w:type="dxa"/>
          </w:tcPr>
          <w:p w:rsidR="00CA2E69" w:rsidRDefault="00CA2E69" w:rsidP="009E6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 xml:space="preserve">Are we still obligated to support Holland </w:t>
            </w:r>
            <w:r w:rsidR="00DC06A5">
              <w:rPr>
                <w:color w:val="8A843B" w:themeColor="accent3" w:themeShade="BF"/>
                <w:sz w:val="20"/>
                <w:szCs w:val="20"/>
              </w:rPr>
              <w:t>High-rise</w:t>
            </w:r>
            <w:r>
              <w:rPr>
                <w:color w:val="8A843B" w:themeColor="accent3" w:themeShade="BF"/>
                <w:sz w:val="20"/>
                <w:szCs w:val="20"/>
              </w:rPr>
              <w:t xml:space="preserve"> and Digital Divide project?  How can we support the users?</w:t>
            </w:r>
          </w:p>
        </w:tc>
        <w:tc>
          <w:tcPr>
            <w:tcW w:w="3317" w:type="dxa"/>
          </w:tcPr>
          <w:p w:rsidR="00CA2E69" w:rsidRPr="009E6884" w:rsidRDefault="00CA2E69" w:rsidP="009E6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</w:p>
        </w:tc>
        <w:tc>
          <w:tcPr>
            <w:tcW w:w="1530" w:type="dxa"/>
          </w:tcPr>
          <w:p w:rsidR="00CA2E69" w:rsidRDefault="00CA2E69" w:rsidP="009E6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Paula</w:t>
            </w:r>
          </w:p>
        </w:tc>
        <w:tc>
          <w:tcPr>
            <w:tcW w:w="900" w:type="dxa"/>
          </w:tcPr>
          <w:p w:rsidR="00CA2E69" w:rsidRDefault="00CA2E69" w:rsidP="009E6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A843B" w:themeColor="accent3" w:themeShade="BF"/>
                <w:sz w:val="20"/>
                <w:szCs w:val="20"/>
              </w:rPr>
            </w:pPr>
            <w:r>
              <w:rPr>
                <w:color w:val="8A843B" w:themeColor="accent3" w:themeShade="BF"/>
                <w:sz w:val="20"/>
                <w:szCs w:val="20"/>
              </w:rPr>
              <w:t>Open</w:t>
            </w:r>
          </w:p>
        </w:tc>
      </w:tr>
    </w:tbl>
    <w:p w:rsidR="009E6884" w:rsidRPr="009E6884" w:rsidRDefault="009E6884" w:rsidP="009E6884">
      <w:pPr>
        <w:spacing w:after="0" w:line="240" w:lineRule="auto"/>
        <w:rPr>
          <w:color w:val="8A843B" w:themeColor="accent3" w:themeShade="BF"/>
          <w:sz w:val="24"/>
          <w:szCs w:val="24"/>
        </w:rPr>
      </w:pPr>
    </w:p>
    <w:sectPr w:rsidR="009E6884" w:rsidRPr="009E6884" w:rsidSect="009E688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4348"/>
    <w:multiLevelType w:val="hybridMultilevel"/>
    <w:tmpl w:val="E5126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7847"/>
    <w:multiLevelType w:val="hybridMultilevel"/>
    <w:tmpl w:val="8CB0A7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10291B"/>
    <w:multiLevelType w:val="hybridMultilevel"/>
    <w:tmpl w:val="33DA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A351A"/>
    <w:multiLevelType w:val="hybridMultilevel"/>
    <w:tmpl w:val="AE7AF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84"/>
    <w:rsid w:val="000846DF"/>
    <w:rsid w:val="000E4DC3"/>
    <w:rsid w:val="003F695F"/>
    <w:rsid w:val="00424E1E"/>
    <w:rsid w:val="004260A1"/>
    <w:rsid w:val="004916E1"/>
    <w:rsid w:val="004D542F"/>
    <w:rsid w:val="0066434E"/>
    <w:rsid w:val="00695543"/>
    <w:rsid w:val="006D2CA6"/>
    <w:rsid w:val="00734527"/>
    <w:rsid w:val="0076577D"/>
    <w:rsid w:val="007B061B"/>
    <w:rsid w:val="007C7EE6"/>
    <w:rsid w:val="007D4E47"/>
    <w:rsid w:val="00856FAF"/>
    <w:rsid w:val="008A057C"/>
    <w:rsid w:val="00904780"/>
    <w:rsid w:val="0096083E"/>
    <w:rsid w:val="0097093C"/>
    <w:rsid w:val="009E6884"/>
    <w:rsid w:val="00A87D86"/>
    <w:rsid w:val="00AB55DD"/>
    <w:rsid w:val="00B83EFA"/>
    <w:rsid w:val="00BF71C6"/>
    <w:rsid w:val="00CA2E69"/>
    <w:rsid w:val="00DC06A5"/>
    <w:rsid w:val="00EA776D"/>
    <w:rsid w:val="00F30079"/>
    <w:rsid w:val="00F461B0"/>
    <w:rsid w:val="00F7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01B87-7A09-44BC-B4B9-FB5C24D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46DF"/>
    <w:pPr>
      <w:spacing w:before="150" w:after="100" w:afterAutospacing="1" w:line="300" w:lineRule="atLeast"/>
      <w:ind w:right="150"/>
      <w:outlineLvl w:val="0"/>
    </w:pPr>
    <w:rPr>
      <w:rFonts w:ascii="Verdana" w:eastAsia="Times New Roman" w:hAnsi="Verdana" w:cs="Times New Roman"/>
      <w:b/>
      <w:bCs/>
      <w:color w:val="5186C5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884"/>
    <w:rPr>
      <w:color w:val="CCCC00" w:themeColor="hyperlink"/>
      <w:u w:val="single"/>
    </w:rPr>
  </w:style>
  <w:style w:type="table" w:styleId="TableGrid">
    <w:name w:val="Table Grid"/>
    <w:basedOn w:val="TableNormal"/>
    <w:uiPriority w:val="59"/>
    <w:rsid w:val="009E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E6884"/>
    <w:pPr>
      <w:spacing w:after="0" w:line="240" w:lineRule="auto"/>
    </w:pPr>
    <w:rPr>
      <w:color w:val="CC921A" w:themeColor="accent5" w:themeShade="BF"/>
    </w:rPr>
    <w:tblPr>
      <w:tblStyleRowBandSize w:val="1"/>
      <w:tblStyleColBandSize w:val="1"/>
      <w:tblBorders>
        <w:top w:val="single" w:sz="8" w:space="0" w:color="E8B54D" w:themeColor="accent5"/>
        <w:bottom w:val="single" w:sz="8" w:space="0" w:color="E8B5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54D" w:themeColor="accent5"/>
          <w:left w:val="nil"/>
          <w:bottom w:val="single" w:sz="8" w:space="0" w:color="E8B5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D3" w:themeFill="accent5" w:themeFillTint="3F"/>
      </w:tcPr>
    </w:tblStylePr>
  </w:style>
  <w:style w:type="table" w:styleId="MediumGrid3-Accent3">
    <w:name w:val="Medium Grid 3 Accent 3"/>
    <w:basedOn w:val="TableNormal"/>
    <w:uiPriority w:val="69"/>
    <w:rsid w:val="009E68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A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E5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E5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E5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6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6A9" w:themeFill="accent3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846DF"/>
    <w:rPr>
      <w:rFonts w:ascii="Verdana" w:eastAsia="Times New Roman" w:hAnsi="Verdana" w:cs="Times New Roman"/>
      <w:b/>
      <w:bCs/>
      <w:color w:val="5186C5"/>
      <w:kern w:val="3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84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vents.r20.constantcontact.com/register/eventReg?oeidk=a07eahfuy3939a88ca3&amp;oseq=&amp;c=&amp;ch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ment.org/docs/default-source/fc_concrete_technology/durability/is177-concrete-slab-surface-defects-causes-prevention-repair.pdf?sfvrsn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F41E-514A-410E-A4A1-24F0A32C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Elavon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Kozicky</dc:creator>
  <cp:lastModifiedBy>User</cp:lastModifiedBy>
  <cp:revision>2</cp:revision>
  <dcterms:created xsi:type="dcterms:W3CDTF">2015-03-09T22:14:00Z</dcterms:created>
  <dcterms:modified xsi:type="dcterms:W3CDTF">2015-03-09T22:14:00Z</dcterms:modified>
</cp:coreProperties>
</file>