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05" w:rsidRDefault="00FE0E05"/>
    <w:tbl>
      <w:tblPr>
        <w:tblpPr w:leftFromText="187" w:rightFromText="187" w:vertAnchor="page" w:horzAnchor="margin" w:tblpY="1297"/>
        <w:tblOverlap w:val="never"/>
        <w:tblW w:w="8352" w:type="dxa"/>
        <w:tblBorders>
          <w:bottom w:val="single" w:sz="12" w:space="0" w:color="7B6D54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6912"/>
      </w:tblGrid>
      <w:tr w:rsidR="00FE0E05" w:rsidTr="007B3746">
        <w:trPr>
          <w:cantSplit/>
          <w:trHeight w:val="90"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To:</w:t>
            </w:r>
          </w:p>
        </w:tc>
        <w:tc>
          <w:tcPr>
            <w:tcW w:w="6912" w:type="dxa"/>
            <w:noWrap/>
          </w:tcPr>
          <w:p w:rsidR="00FE0E05" w:rsidRDefault="005728AB" w:rsidP="007B3746">
            <w:pPr>
              <w:pStyle w:val="CGAFieldData"/>
            </w:pPr>
            <w:r>
              <w:t>Team</w:t>
            </w:r>
          </w:p>
        </w:tc>
      </w:tr>
      <w:tr w:rsidR="00FE0E05" w:rsidTr="007B3746">
        <w:trPr>
          <w:cantSplit/>
          <w:trHeight w:val="74"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From:</w:t>
            </w:r>
          </w:p>
        </w:tc>
        <w:tc>
          <w:tcPr>
            <w:tcW w:w="6912" w:type="dxa"/>
            <w:noWrap/>
          </w:tcPr>
          <w:p w:rsidR="00FE0E05" w:rsidRDefault="00C11B77" w:rsidP="007B3746">
            <w:pPr>
              <w:pStyle w:val="CGAFieldData"/>
            </w:pPr>
            <w:r>
              <w:t xml:space="preserve">Cuningham </w:t>
            </w:r>
            <w:r w:rsidR="005728AB">
              <w:t>Group</w:t>
            </w:r>
          </w:p>
        </w:tc>
      </w:tr>
      <w:tr w:rsidR="00FE0E05" w:rsidTr="007B3746">
        <w:trPr>
          <w:cantSplit/>
          <w:trHeight w:val="74"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Project:</w:t>
            </w:r>
          </w:p>
        </w:tc>
        <w:tc>
          <w:tcPr>
            <w:tcW w:w="6912" w:type="dxa"/>
            <w:noWrap/>
          </w:tcPr>
          <w:p w:rsidR="00FE0E05" w:rsidRDefault="005728AB" w:rsidP="007B3746">
            <w:pPr>
              <w:pStyle w:val="CGAFieldData"/>
            </w:pPr>
            <w:r>
              <w:t>Logan Park</w:t>
            </w:r>
          </w:p>
        </w:tc>
      </w:tr>
      <w:tr w:rsidR="00FE0E05" w:rsidTr="007B3746">
        <w:trPr>
          <w:cantSplit/>
          <w:trHeight w:val="74"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Project Number:</w:t>
            </w:r>
          </w:p>
        </w:tc>
        <w:tc>
          <w:tcPr>
            <w:tcW w:w="6912" w:type="dxa"/>
            <w:noWrap/>
          </w:tcPr>
          <w:p w:rsidR="00FE0E05" w:rsidRDefault="005728AB" w:rsidP="007B3746">
            <w:pPr>
              <w:pStyle w:val="CGAFieldData"/>
            </w:pPr>
            <w:r>
              <w:t>Logan Park Small Area Plan</w:t>
            </w:r>
            <w:bookmarkStart w:id="0" w:name="_GoBack"/>
            <w:bookmarkEnd w:id="0"/>
          </w:p>
        </w:tc>
      </w:tr>
      <w:tr w:rsidR="00FE0E05" w:rsidTr="007B3746">
        <w:trPr>
          <w:cantSplit/>
          <w:trHeight w:val="74"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Subject:</w:t>
            </w:r>
          </w:p>
        </w:tc>
        <w:tc>
          <w:tcPr>
            <w:tcW w:w="6912" w:type="dxa"/>
            <w:noWrap/>
          </w:tcPr>
          <w:p w:rsidR="00FE0E05" w:rsidRDefault="0068295E" w:rsidP="007B3746">
            <w:pPr>
              <w:pStyle w:val="CGAFieldData"/>
            </w:pPr>
            <w:r>
              <w:t>Meeting Notes</w:t>
            </w:r>
            <w:r w:rsidR="005728AB">
              <w:t xml:space="preserve">: </w:t>
            </w:r>
            <w:r>
              <w:t>Steering Committee</w:t>
            </w:r>
          </w:p>
        </w:tc>
      </w:tr>
      <w:tr w:rsidR="00FE0E05" w:rsidTr="007B3746">
        <w:trPr>
          <w:cantSplit/>
          <w:trHeight w:val="104"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Date:</w:t>
            </w:r>
          </w:p>
        </w:tc>
        <w:tc>
          <w:tcPr>
            <w:tcW w:w="6912" w:type="dxa"/>
            <w:noWrap/>
          </w:tcPr>
          <w:p w:rsidR="00FE0E05" w:rsidRPr="005728AB" w:rsidRDefault="005728AB" w:rsidP="007B3746">
            <w:pPr>
              <w:pStyle w:val="CGAFieldData"/>
              <w:rPr>
                <w:rFonts w:cs="Arial"/>
              </w:rPr>
            </w:pPr>
            <w:r>
              <w:rPr>
                <w:rFonts w:cs="Arial"/>
              </w:rPr>
              <w:t>December 18, 2015</w:t>
            </w:r>
          </w:p>
        </w:tc>
      </w:tr>
      <w:tr w:rsidR="00FE0E05" w:rsidTr="007B3746">
        <w:trPr>
          <w:cantSplit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Copy To:</w:t>
            </w:r>
          </w:p>
        </w:tc>
        <w:tc>
          <w:tcPr>
            <w:tcW w:w="6912" w:type="dxa"/>
          </w:tcPr>
          <w:p w:rsidR="00FE0E05" w:rsidRDefault="00FE0E05" w:rsidP="007B3746">
            <w:pPr>
              <w:pStyle w:val="CGAFieldData"/>
            </w:pPr>
          </w:p>
          <w:p w:rsidR="00FE0E05" w:rsidRDefault="000350F0" w:rsidP="007B3746">
            <w:pPr>
              <w:pStyle w:val="CGAFieldData"/>
            </w:pPr>
            <w:r>
              <w:t xml:space="preserve"> </w:t>
            </w:r>
          </w:p>
        </w:tc>
      </w:tr>
    </w:tbl>
    <w:p w:rsidR="0068295E" w:rsidRDefault="0068295E" w:rsidP="0068295E">
      <w:r>
        <w:t>Meeting Date: December 16, 2015</w:t>
      </w:r>
    </w:p>
    <w:p w:rsidR="005728AB" w:rsidRDefault="0068295E" w:rsidP="0068295E">
      <w:pPr>
        <w:ind w:right="-18"/>
      </w:pPr>
      <w:r>
        <w:t>Location: Logan Park</w:t>
      </w:r>
    </w:p>
    <w:p w:rsidR="005728AB" w:rsidRDefault="005728AB" w:rsidP="005728AB">
      <w:pPr>
        <w:ind w:right="-18"/>
      </w:pPr>
    </w:p>
    <w:p w:rsidR="0068295E" w:rsidRDefault="0068295E" w:rsidP="0068295E">
      <w:pPr>
        <w:rPr>
          <w:b/>
        </w:rPr>
      </w:pPr>
      <w:r w:rsidRPr="00E93E68">
        <w:rPr>
          <w:b/>
        </w:rPr>
        <w:t>Strengths, Weaknesses, Priorities</w:t>
      </w:r>
    </w:p>
    <w:p w:rsidR="0068295E" w:rsidRPr="00E93E68" w:rsidRDefault="0068295E" w:rsidP="0068295E">
      <w:pPr>
        <w:pStyle w:val="ListParagraph"/>
        <w:numPr>
          <w:ilvl w:val="0"/>
          <w:numId w:val="1"/>
        </w:numPr>
        <w:rPr>
          <w:b/>
        </w:rPr>
      </w:pPr>
      <w:r>
        <w:t xml:space="preserve">Consultants provided brief summary of Strengths, Weaknesses, Priorities dot exercise completed by steering committee and public meeting participants. </w:t>
      </w:r>
    </w:p>
    <w:p w:rsidR="0068295E" w:rsidRPr="00E93E68" w:rsidRDefault="0068295E" w:rsidP="0068295E">
      <w:pPr>
        <w:pStyle w:val="ListParagraph"/>
        <w:numPr>
          <w:ilvl w:val="0"/>
          <w:numId w:val="1"/>
        </w:numPr>
        <w:rPr>
          <w:b/>
        </w:rPr>
      </w:pPr>
      <w:r>
        <w:t>SC emphasized rail as a physical barrier- in particular rail cars sitting on the tracks</w:t>
      </w:r>
    </w:p>
    <w:p w:rsidR="0068295E" w:rsidRPr="00E93E68" w:rsidRDefault="0068295E" w:rsidP="0068295E">
      <w:pPr>
        <w:pStyle w:val="ListParagraph"/>
        <w:numPr>
          <w:ilvl w:val="1"/>
          <w:numId w:val="1"/>
        </w:numPr>
        <w:rPr>
          <w:b/>
        </w:rPr>
      </w:pPr>
      <w:r>
        <w:t>Rail bridge on Monroe – concerns about safety and visibility</w:t>
      </w:r>
    </w:p>
    <w:p w:rsidR="0068295E" w:rsidRPr="00E93E68" w:rsidRDefault="0068295E" w:rsidP="0068295E">
      <w:pPr>
        <w:pStyle w:val="ListParagraph"/>
        <w:numPr>
          <w:ilvl w:val="0"/>
          <w:numId w:val="1"/>
        </w:numPr>
        <w:rPr>
          <w:b/>
        </w:rPr>
      </w:pPr>
      <w:r>
        <w:t>How to make the “dynamic mix” sustainable?</w:t>
      </w:r>
    </w:p>
    <w:p w:rsidR="0068295E" w:rsidRDefault="0068295E" w:rsidP="0068295E"/>
    <w:p w:rsidR="0068295E" w:rsidRDefault="0068295E" w:rsidP="0068295E">
      <w:pPr>
        <w:rPr>
          <w:b/>
        </w:rPr>
      </w:pPr>
      <w:r>
        <w:rPr>
          <w:b/>
        </w:rPr>
        <w:t>Logan Park as Heart of the Neighborhood</w:t>
      </w:r>
    </w:p>
    <w:p w:rsidR="0068295E" w:rsidRPr="00EF00C2" w:rsidRDefault="0068295E" w:rsidP="0068295E">
      <w:pPr>
        <w:pStyle w:val="ListParagraph"/>
        <w:numPr>
          <w:ilvl w:val="0"/>
          <w:numId w:val="3"/>
        </w:numPr>
        <w:rPr>
          <w:b/>
        </w:rPr>
      </w:pPr>
      <w:r>
        <w:t>What does it mean for the park to be the heart?</w:t>
      </w:r>
    </w:p>
    <w:p w:rsidR="0068295E" w:rsidRDefault="0068295E" w:rsidP="0068295E">
      <w:pPr>
        <w:pStyle w:val="ListParagraph"/>
        <w:numPr>
          <w:ilvl w:val="1"/>
          <w:numId w:val="3"/>
        </w:numPr>
      </w:pPr>
      <w:r w:rsidRPr="00EF00C2">
        <w:t xml:space="preserve">Place of </w:t>
      </w:r>
      <w:r>
        <w:t>gathering / activity</w:t>
      </w:r>
    </w:p>
    <w:p w:rsidR="0068295E" w:rsidRDefault="0068295E" w:rsidP="0068295E">
      <w:pPr>
        <w:pStyle w:val="ListParagraph"/>
        <w:numPr>
          <w:ilvl w:val="1"/>
          <w:numId w:val="3"/>
        </w:numPr>
      </w:pPr>
      <w:r>
        <w:t>Inclusive; something for everyone</w:t>
      </w:r>
    </w:p>
    <w:p w:rsidR="0068295E" w:rsidRDefault="0068295E" w:rsidP="0068295E">
      <w:pPr>
        <w:rPr>
          <w:b/>
        </w:rPr>
      </w:pPr>
    </w:p>
    <w:p w:rsidR="0068295E" w:rsidRDefault="0068295E" w:rsidP="0068295E">
      <w:pPr>
        <w:rPr>
          <w:b/>
        </w:rPr>
      </w:pPr>
      <w:r>
        <w:rPr>
          <w:b/>
        </w:rPr>
        <w:t>Logan Park as Heart of the NE Arts District</w:t>
      </w:r>
    </w:p>
    <w:p w:rsidR="0068295E" w:rsidRDefault="0068295E" w:rsidP="0068295E">
      <w:pPr>
        <w:pStyle w:val="ListParagraph"/>
        <w:numPr>
          <w:ilvl w:val="0"/>
          <w:numId w:val="3"/>
        </w:numPr>
      </w:pPr>
      <w:r>
        <w:t>Logan Park arts-related uses is the heart of the NE arts district today</w:t>
      </w:r>
    </w:p>
    <w:p w:rsidR="0068295E" w:rsidRDefault="0068295E" w:rsidP="0068295E">
      <w:pPr>
        <w:pStyle w:val="ListParagraph"/>
        <w:numPr>
          <w:ilvl w:val="0"/>
          <w:numId w:val="3"/>
        </w:numPr>
      </w:pPr>
      <w:r>
        <w:t>What does this mean in the future? What is the plan/vision for the NE arts district?</w:t>
      </w:r>
    </w:p>
    <w:p w:rsidR="0068295E" w:rsidRDefault="0068295E" w:rsidP="0068295E">
      <w:pPr>
        <w:pStyle w:val="ListParagraph"/>
        <w:numPr>
          <w:ilvl w:val="1"/>
          <w:numId w:val="3"/>
        </w:numPr>
      </w:pPr>
      <w:r>
        <w:t>Reach out to NEMAA and the NE Arts District organization (latter is responsible for strategic planning)</w:t>
      </w:r>
      <w:r w:rsidRPr="00EF00C2">
        <w:t xml:space="preserve"> </w:t>
      </w:r>
    </w:p>
    <w:p w:rsidR="0068295E" w:rsidRPr="00EF00C2" w:rsidRDefault="0068295E" w:rsidP="0068295E">
      <w:pPr>
        <w:pStyle w:val="ListParagraph"/>
      </w:pPr>
    </w:p>
    <w:p w:rsidR="0068295E" w:rsidRPr="00EF00C2" w:rsidRDefault="0068295E" w:rsidP="0068295E">
      <w:pPr>
        <w:rPr>
          <w:b/>
        </w:rPr>
      </w:pPr>
      <w:r w:rsidRPr="00EF00C2">
        <w:rPr>
          <w:b/>
        </w:rPr>
        <w:t>Coexist, Connect, Commingle</w:t>
      </w:r>
    </w:p>
    <w:p w:rsidR="0068295E" w:rsidRDefault="0068295E" w:rsidP="0068295E">
      <w:pPr>
        <w:pStyle w:val="ListParagraph"/>
        <w:numPr>
          <w:ilvl w:val="0"/>
          <w:numId w:val="2"/>
        </w:numPr>
      </w:pPr>
      <w:r>
        <w:t>What is or should be the relationship between the two sides of Logan Park (the west “residential/neighborhood” side, and the east “business/arts” side)?</w:t>
      </w:r>
    </w:p>
    <w:p w:rsidR="0068295E" w:rsidRDefault="0068295E" w:rsidP="0068295E">
      <w:pPr>
        <w:pStyle w:val="ListParagraph"/>
        <w:numPr>
          <w:ilvl w:val="0"/>
          <w:numId w:val="2"/>
        </w:numPr>
      </w:pPr>
      <w:r>
        <w:t>Coexist, connect, commingle: All three are happening today in various ways</w:t>
      </w:r>
    </w:p>
    <w:p w:rsidR="0068295E" w:rsidRDefault="0068295E" w:rsidP="0068295E">
      <w:pPr>
        <w:pStyle w:val="ListParagraph"/>
        <w:numPr>
          <w:ilvl w:val="1"/>
          <w:numId w:val="2"/>
        </w:numPr>
      </w:pPr>
      <w:r>
        <w:t>Some feel that the two areas coexist harmoniously</w:t>
      </w:r>
    </w:p>
    <w:p w:rsidR="0068295E" w:rsidRDefault="0068295E" w:rsidP="0068295E">
      <w:pPr>
        <w:pStyle w:val="ListParagraph"/>
        <w:numPr>
          <w:ilvl w:val="1"/>
          <w:numId w:val="2"/>
        </w:numPr>
      </w:pPr>
      <w:r>
        <w:t>Connections and commingling are happening today to some extent</w:t>
      </w:r>
    </w:p>
    <w:p w:rsidR="0068295E" w:rsidRDefault="0068295E" w:rsidP="0068295E">
      <w:pPr>
        <w:pStyle w:val="ListParagraph"/>
        <w:numPr>
          <w:ilvl w:val="2"/>
          <w:numId w:val="2"/>
        </w:numPr>
      </w:pPr>
      <w:r>
        <w:t>Commercial tenants/artists moving into the residential side</w:t>
      </w:r>
    </w:p>
    <w:p w:rsidR="0068295E" w:rsidRDefault="0068295E" w:rsidP="0068295E">
      <w:pPr>
        <w:pStyle w:val="ListParagraph"/>
        <w:numPr>
          <w:ilvl w:val="2"/>
          <w:numId w:val="2"/>
        </w:numPr>
      </w:pPr>
      <w:r>
        <w:t>Q.arma has a live/work proposal in the works (6 units)</w:t>
      </w:r>
    </w:p>
    <w:p w:rsidR="0068295E" w:rsidRDefault="0068295E" w:rsidP="0068295E">
      <w:pPr>
        <w:pStyle w:val="ListParagraph"/>
        <w:numPr>
          <w:ilvl w:val="2"/>
          <w:numId w:val="2"/>
        </w:numPr>
      </w:pPr>
      <w:r>
        <w:t>People from the neighborhood attending events in arts buildings, going to the breweries</w:t>
      </w:r>
    </w:p>
    <w:p w:rsidR="0068295E" w:rsidRDefault="0068295E" w:rsidP="0068295E">
      <w:pPr>
        <w:pStyle w:val="ListParagraph"/>
        <w:numPr>
          <w:ilvl w:val="1"/>
          <w:numId w:val="2"/>
        </w:numPr>
      </w:pPr>
      <w:r>
        <w:t>Could be more connected and commingled</w:t>
      </w:r>
    </w:p>
    <w:p w:rsidR="0068295E" w:rsidRDefault="0068295E" w:rsidP="0068295E">
      <w:pPr>
        <w:pStyle w:val="ListParagraph"/>
        <w:numPr>
          <w:ilvl w:val="2"/>
          <w:numId w:val="2"/>
        </w:numPr>
      </w:pPr>
      <w:r>
        <w:t>Better biking and walking connections</w:t>
      </w:r>
    </w:p>
    <w:p w:rsidR="0068295E" w:rsidRDefault="0068295E" w:rsidP="0068295E">
      <w:pPr>
        <w:pStyle w:val="ListParagraph"/>
        <w:numPr>
          <w:ilvl w:val="2"/>
          <w:numId w:val="2"/>
        </w:numPr>
      </w:pPr>
      <w:r>
        <w:t>More representation of business/arts within the neighborhood association; more outreach to businesses</w:t>
      </w:r>
    </w:p>
    <w:p w:rsidR="0068295E" w:rsidRDefault="0068295E" w:rsidP="0068295E">
      <w:pPr>
        <w:pStyle w:val="ListParagraph"/>
        <w:numPr>
          <w:ilvl w:val="2"/>
          <w:numId w:val="2"/>
        </w:numPr>
      </w:pPr>
      <w:r>
        <w:t>More programming (or communications of arts events) for residents</w:t>
      </w:r>
    </w:p>
    <w:p w:rsidR="0068295E" w:rsidRDefault="0068295E" w:rsidP="0068295E">
      <w:pPr>
        <w:rPr>
          <w:b/>
        </w:rPr>
      </w:pPr>
    </w:p>
    <w:p w:rsidR="0068295E" w:rsidRDefault="0068295E" w:rsidP="0068295E">
      <w:pPr>
        <w:rPr>
          <w:b/>
        </w:rPr>
      </w:pPr>
      <w:r>
        <w:rPr>
          <w:b/>
        </w:rPr>
        <w:t>Neighborhood - Issues / Goals</w:t>
      </w:r>
    </w:p>
    <w:p w:rsidR="0068295E" w:rsidRDefault="0068295E" w:rsidP="0068295E">
      <w:pPr>
        <w:pStyle w:val="ListParagraph"/>
        <w:numPr>
          <w:ilvl w:val="0"/>
          <w:numId w:val="4"/>
        </w:numPr>
      </w:pPr>
      <w:r>
        <w:t>Duplexes are a strength and unique asset in the neighborhood that should be maintained</w:t>
      </w:r>
    </w:p>
    <w:p w:rsidR="0068295E" w:rsidRDefault="0068295E" w:rsidP="0068295E">
      <w:pPr>
        <w:pStyle w:val="ListParagraph"/>
        <w:numPr>
          <w:ilvl w:val="0"/>
          <w:numId w:val="4"/>
        </w:numPr>
      </w:pPr>
      <w:r>
        <w:lastRenderedPageBreak/>
        <w:t xml:space="preserve">Some say that historically, the neighborhood has resisted change- but that that has changed in recent years with new uses/residents coming in  </w:t>
      </w:r>
    </w:p>
    <w:p w:rsidR="0068295E" w:rsidRDefault="0068295E" w:rsidP="0068295E">
      <w:pPr>
        <w:pStyle w:val="ListParagraph"/>
        <w:numPr>
          <w:ilvl w:val="0"/>
          <w:numId w:val="4"/>
        </w:numPr>
      </w:pPr>
      <w:r>
        <w:t>Desire to retain what is valuable (healthy, small scale housing stock; quiet, low-density character)</w:t>
      </w:r>
    </w:p>
    <w:p w:rsidR="0068295E" w:rsidRDefault="0068295E" w:rsidP="0068295E">
      <w:pPr>
        <w:pStyle w:val="ListParagraph"/>
        <w:numPr>
          <w:ilvl w:val="0"/>
          <w:numId w:val="4"/>
        </w:numPr>
      </w:pPr>
      <w:r>
        <w:t>Provide more everyday retail uses; add day-time energy (coffee shop, bakery); but location matters</w:t>
      </w:r>
    </w:p>
    <w:p w:rsidR="0068295E" w:rsidRDefault="0068295E" w:rsidP="0068295E">
      <w:pPr>
        <w:pStyle w:val="ListParagraph"/>
        <w:numPr>
          <w:ilvl w:val="0"/>
          <w:numId w:val="4"/>
        </w:numPr>
      </w:pPr>
      <w:r>
        <w:t>Better connections to river; develop streets as an asset/amenity (artful streetscape)</w:t>
      </w:r>
    </w:p>
    <w:p w:rsidR="0068295E" w:rsidRPr="00B856CA" w:rsidRDefault="0068295E" w:rsidP="0068295E">
      <w:pPr>
        <w:pStyle w:val="ListParagraph"/>
        <w:numPr>
          <w:ilvl w:val="0"/>
          <w:numId w:val="4"/>
        </w:numPr>
      </w:pPr>
      <w:r>
        <w:t>Logan Park should be an inclusive space; diverse park programming</w:t>
      </w:r>
    </w:p>
    <w:p w:rsidR="0068295E" w:rsidRDefault="0068295E" w:rsidP="0068295E">
      <w:pPr>
        <w:rPr>
          <w:b/>
        </w:rPr>
      </w:pPr>
    </w:p>
    <w:p w:rsidR="0068295E" w:rsidRDefault="0068295E" w:rsidP="0068295E">
      <w:pPr>
        <w:rPr>
          <w:b/>
        </w:rPr>
      </w:pPr>
      <w:r>
        <w:rPr>
          <w:b/>
        </w:rPr>
        <w:t>Business - Issues / Goals</w:t>
      </w:r>
    </w:p>
    <w:p w:rsidR="0068295E" w:rsidRDefault="0068295E" w:rsidP="0068295E">
      <w:pPr>
        <w:pStyle w:val="ListParagraph"/>
        <w:numPr>
          <w:ilvl w:val="0"/>
          <w:numId w:val="5"/>
        </w:numPr>
      </w:pPr>
      <w:r>
        <w:t>Need to make what’s there today sustainable (retain eclectic, character, grittiness, affordability)</w:t>
      </w:r>
    </w:p>
    <w:p w:rsidR="0068295E" w:rsidRDefault="0068295E" w:rsidP="0068295E">
      <w:pPr>
        <w:pStyle w:val="ListParagraph"/>
        <w:numPr>
          <w:ilvl w:val="0"/>
          <w:numId w:val="5"/>
        </w:numPr>
      </w:pPr>
      <w:r>
        <w:t>Manufacturing has been replaced by Makers (arts/creative)</w:t>
      </w:r>
    </w:p>
    <w:p w:rsidR="0068295E" w:rsidRDefault="0068295E" w:rsidP="0068295E">
      <w:pPr>
        <w:pStyle w:val="ListParagraph"/>
        <w:numPr>
          <w:ilvl w:val="0"/>
          <w:numId w:val="5"/>
        </w:numPr>
      </w:pPr>
      <w:r>
        <w:t>Do “makers” stay in NE as values/rents rise, or do they move on to the next frontier?</w:t>
      </w:r>
    </w:p>
    <w:p w:rsidR="0068295E" w:rsidRDefault="0068295E" w:rsidP="0068295E">
      <w:pPr>
        <w:pStyle w:val="ListParagraph"/>
        <w:numPr>
          <w:ilvl w:val="0"/>
          <w:numId w:val="5"/>
        </w:numPr>
      </w:pPr>
      <w:r>
        <w:t>Neighborhood currently offers “starter homes”; business area offers space for “starter businesses”</w:t>
      </w:r>
    </w:p>
    <w:p w:rsidR="0068295E" w:rsidRDefault="0068295E" w:rsidP="0068295E">
      <w:pPr>
        <w:pStyle w:val="ListParagraph"/>
        <w:numPr>
          <w:ilvl w:val="1"/>
          <w:numId w:val="5"/>
        </w:numPr>
      </w:pPr>
      <w:r>
        <w:t xml:space="preserve">To what extent does/should the neighborhood provide for “move up” housing/commercial space? </w:t>
      </w:r>
    </w:p>
    <w:p w:rsidR="0068295E" w:rsidRDefault="0068295E" w:rsidP="0068295E">
      <w:pPr>
        <w:pStyle w:val="ListParagraph"/>
        <w:numPr>
          <w:ilvl w:val="1"/>
          <w:numId w:val="5"/>
        </w:numPr>
      </w:pPr>
      <w:r>
        <w:t>To what extent does/should the neighborhood provide for “lifecycle” housing/commercial space (i.e. meet the needs of residents/commercial tenants as they age/scale up)?</w:t>
      </w:r>
    </w:p>
    <w:p w:rsidR="0068295E" w:rsidRDefault="0068295E" w:rsidP="0068295E">
      <w:pPr>
        <w:pStyle w:val="ListParagraph"/>
        <w:numPr>
          <w:ilvl w:val="0"/>
          <w:numId w:val="5"/>
        </w:numPr>
      </w:pPr>
      <w:r>
        <w:t>Some diversity of residential and commercial spaces (price points, uses, tenants) allow the neighborhood to be more sustainable/resilient in the long-run</w:t>
      </w:r>
    </w:p>
    <w:p w:rsidR="0068295E" w:rsidRDefault="0068295E" w:rsidP="0068295E">
      <w:pPr>
        <w:pStyle w:val="ListParagraph"/>
        <w:numPr>
          <w:ilvl w:val="0"/>
          <w:numId w:val="5"/>
        </w:numPr>
      </w:pPr>
      <w:r>
        <w:t>Better walking and biking connections within and to business area</w:t>
      </w:r>
    </w:p>
    <w:p w:rsidR="0068295E" w:rsidRPr="00E93E68" w:rsidRDefault="0068295E" w:rsidP="0068295E"/>
    <w:p w:rsidR="005728AB" w:rsidRDefault="005728AB" w:rsidP="005728AB">
      <w:pPr>
        <w:ind w:right="-18"/>
      </w:pPr>
    </w:p>
    <w:p w:rsidR="00FE0E05" w:rsidRDefault="00FE0E05">
      <w:pPr>
        <w:pStyle w:val="Header"/>
        <w:tabs>
          <w:tab w:val="clear" w:pos="4320"/>
          <w:tab w:val="clear" w:pos="8640"/>
        </w:tabs>
      </w:pPr>
    </w:p>
    <w:p w:rsidR="00FE0E05" w:rsidRDefault="00FE0E05"/>
    <w:p w:rsidR="00FE0E05" w:rsidRDefault="000350F0">
      <w:pPr>
        <w:pStyle w:val="CGAFieldTitle"/>
        <w:jc w:val="center"/>
        <w:rPr>
          <w:b/>
          <w:bCs/>
          <w:sz w:val="20"/>
        </w:rPr>
      </w:pPr>
      <w:r>
        <w:rPr>
          <w:b/>
          <w:bCs/>
          <w:sz w:val="20"/>
        </w:rPr>
        <w:t>END OF MEMO</w:t>
      </w:r>
    </w:p>
    <w:p w:rsidR="00FE0E05" w:rsidRDefault="00FE0E05">
      <w:pPr>
        <w:rPr>
          <w:bCs/>
          <w:highlight w:val="yellow"/>
        </w:rPr>
      </w:pPr>
    </w:p>
    <w:p w:rsidR="00FE0E05" w:rsidRDefault="00FE0E05">
      <w:pPr>
        <w:pStyle w:val="Header"/>
        <w:tabs>
          <w:tab w:val="clear" w:pos="4320"/>
          <w:tab w:val="clear" w:pos="8640"/>
        </w:tabs>
      </w:pPr>
    </w:p>
    <w:sectPr w:rsidR="00FE0E05" w:rsidSect="005728A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088" w:right="2592" w:bottom="1080" w:left="1296" w:header="648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5E" w:rsidRDefault="002A685E">
      <w:r>
        <w:separator/>
      </w:r>
    </w:p>
  </w:endnote>
  <w:endnote w:type="continuationSeparator" w:id="0">
    <w:p w:rsidR="002A685E" w:rsidRDefault="002A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5728AB">
    <w:pPr>
      <w:pStyle w:val="CGAFooter0"/>
    </w:pPr>
    <w:fldSimple w:instr=" FILENAME \p ">
      <w:r>
        <w:rPr>
          <w:noProof/>
        </w:rPr>
        <w:t>Document2</w:t>
      </w:r>
    </w:fldSimple>
    <w:r w:rsidR="000350F0">
      <w:tab/>
      <w:t xml:space="preserve">Page </w:t>
    </w:r>
    <w:r w:rsidR="000350F0">
      <w:fldChar w:fldCharType="begin"/>
    </w:r>
    <w:r w:rsidR="000350F0">
      <w:instrText xml:space="preserve"> PAGE  \* MERGEFORMAT </w:instrText>
    </w:r>
    <w:r w:rsidR="000350F0">
      <w:fldChar w:fldCharType="separate"/>
    </w:r>
    <w:r w:rsidR="00556DE3">
      <w:rPr>
        <w:noProof/>
      </w:rPr>
      <w:t>2</w:t>
    </w:r>
    <w:r w:rsidR="000350F0">
      <w:fldChar w:fldCharType="end"/>
    </w:r>
    <w:r w:rsidR="000350F0">
      <w:t xml:space="preserve"> of </w:t>
    </w:r>
    <w:fldSimple w:instr=" NUMPAGES  \* MERGEFORMAT ">
      <w:r w:rsidR="00556DE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5728AB">
    <w:pPr>
      <w:pStyle w:val="CGAFooter0"/>
    </w:pPr>
    <w:fldSimple w:instr=" FILENAME \p ">
      <w:r>
        <w:rPr>
          <w:noProof/>
        </w:rPr>
        <w:t>Document2</w:t>
      </w:r>
    </w:fldSimple>
    <w:r w:rsidR="000350F0">
      <w:tab/>
      <w:t xml:space="preserve">Page </w:t>
    </w:r>
    <w:r w:rsidR="000350F0">
      <w:fldChar w:fldCharType="begin"/>
    </w:r>
    <w:r w:rsidR="000350F0">
      <w:instrText xml:space="preserve"> PAGE  \* MERGEFORMAT </w:instrText>
    </w:r>
    <w:r w:rsidR="000350F0">
      <w:fldChar w:fldCharType="separate"/>
    </w:r>
    <w:r w:rsidR="00556DE3">
      <w:rPr>
        <w:noProof/>
      </w:rPr>
      <w:t>1</w:t>
    </w:r>
    <w:r w:rsidR="000350F0">
      <w:fldChar w:fldCharType="end"/>
    </w:r>
    <w:r w:rsidR="000350F0">
      <w:t xml:space="preserve"> of </w:t>
    </w:r>
    <w:fldSimple w:instr=" NUMPAGES  \* MERGEFORMAT ">
      <w:r w:rsidR="00556DE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5E" w:rsidRDefault="002A685E">
      <w:r>
        <w:separator/>
      </w:r>
    </w:p>
  </w:footnote>
  <w:footnote w:type="continuationSeparator" w:id="0">
    <w:p w:rsidR="002A685E" w:rsidRDefault="002A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B" w:rsidRDefault="005728AB">
    <w:pPr>
      <w:pStyle w:val="Header"/>
    </w:pPr>
    <w:r>
      <w:rPr>
        <w:noProof/>
        <w:lang w:bidi="ar-SA"/>
      </w:rPr>
      <w:drawing>
        <wp:anchor distT="0" distB="0" distL="114300" distR="114300" simplePos="0" relativeHeight="251660288" behindDoc="0" locked="1" layoutInCell="1" allowOverlap="1" wp14:anchorId="2B56FD84" wp14:editId="4348749D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092835" cy="13436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B" w:rsidRDefault="005728AB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468E5EE7" wp14:editId="5EDB90DE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092835" cy="1343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5728AB">
    <w:pPr>
      <w:pStyle w:val="CGADocTitle"/>
    </w:pPr>
    <w:r>
      <w:rPr>
        <w:noProof/>
        <w:lang w:bidi="ar-SA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102995" cy="960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0F0">
      <w:t>Memorandum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CAF"/>
    <w:multiLevelType w:val="hybridMultilevel"/>
    <w:tmpl w:val="973A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811D6"/>
    <w:multiLevelType w:val="hybridMultilevel"/>
    <w:tmpl w:val="C1A4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C3531"/>
    <w:multiLevelType w:val="hybridMultilevel"/>
    <w:tmpl w:val="BCF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B690A"/>
    <w:multiLevelType w:val="hybridMultilevel"/>
    <w:tmpl w:val="C61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54AD5"/>
    <w:multiLevelType w:val="hybridMultilevel"/>
    <w:tmpl w:val="3D3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4"/>
  <w:drawingGridVerticalSpacing w:val="14"/>
  <w:displayHorizontalDrawingGridEvery w:val="5"/>
  <w:displayVerticalDrawingGridEvery w:val="5"/>
  <w:noPunctuationKerning/>
  <w:characterSpacingControl w:val="doNotCompress"/>
  <w:hdrShapeDefaults>
    <o:shapedefaults v:ext="edit" spidmax="2049">
      <o:colormru v:ext="edit" colors="#7b6d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AB"/>
    <w:rsid w:val="000350F0"/>
    <w:rsid w:val="002A685E"/>
    <w:rsid w:val="00556DE3"/>
    <w:rsid w:val="005728AB"/>
    <w:rsid w:val="0068295E"/>
    <w:rsid w:val="007B3746"/>
    <w:rsid w:val="00C11B77"/>
    <w:rsid w:val="00EC71DF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6d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GAfooter">
    <w:name w:val="CGAfooter"/>
    <w:basedOn w:val="Footer"/>
    <w:pPr>
      <w:tabs>
        <w:tab w:val="clear" w:pos="4320"/>
        <w:tab w:val="clear" w:pos="8640"/>
        <w:tab w:val="right" w:pos="7920"/>
      </w:tabs>
    </w:pPr>
    <w:rPr>
      <w:rFonts w:ascii="Swis721 Cn BT" w:hAnsi="Swis721 Cn BT"/>
      <w:color w:val="000000"/>
      <w:sz w:val="16"/>
    </w:rPr>
  </w:style>
  <w:style w:type="paragraph" w:customStyle="1" w:styleId="CGADocTitle">
    <w:name w:val="CGA Doc Title"/>
    <w:basedOn w:val="Normal"/>
    <w:rPr>
      <w:rFonts w:ascii="Myriad Pro" w:hAnsi="Myriad Pro"/>
      <w:b/>
      <w:sz w:val="36"/>
    </w:rPr>
  </w:style>
  <w:style w:type="paragraph" w:customStyle="1" w:styleId="CGAFieldData">
    <w:name w:val="CGA Field Data"/>
    <w:basedOn w:val="Normal"/>
    <w:rPr>
      <w:rFonts w:ascii="Arial" w:hAnsi="Arial"/>
      <w:b/>
      <w:sz w:val="20"/>
    </w:rPr>
  </w:style>
  <w:style w:type="paragraph" w:customStyle="1" w:styleId="CGAFieldTitle">
    <w:name w:val="CGA Field Title"/>
    <w:basedOn w:val="Normal"/>
    <w:rPr>
      <w:rFonts w:ascii="Myriad Pro" w:hAnsi="Myriad Pro"/>
      <w:sz w:val="18"/>
    </w:rPr>
  </w:style>
  <w:style w:type="paragraph" w:customStyle="1" w:styleId="CGAFooter0">
    <w:name w:val="CGA Footer"/>
    <w:basedOn w:val="Footer"/>
    <w:pPr>
      <w:tabs>
        <w:tab w:val="clear" w:pos="4320"/>
        <w:tab w:val="clear" w:pos="8640"/>
        <w:tab w:val="right" w:pos="8352"/>
      </w:tabs>
    </w:pPr>
    <w:rPr>
      <w:rFonts w:ascii="Myriad Pro" w:hAnsi="Myriad Pro"/>
      <w:color w:val="000000"/>
      <w:sz w:val="16"/>
    </w:rPr>
  </w:style>
  <w:style w:type="paragraph" w:styleId="ListParagraph">
    <w:name w:val="List Paragraph"/>
    <w:basedOn w:val="Normal"/>
    <w:link w:val="ListParagraphChar"/>
    <w:uiPriority w:val="34"/>
    <w:rsid w:val="0068295E"/>
    <w:pPr>
      <w:ind w:left="720"/>
      <w:contextualSpacing/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295E"/>
    <w:rPr>
      <w:sz w:val="22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GAfooter">
    <w:name w:val="CGAfooter"/>
    <w:basedOn w:val="Footer"/>
    <w:pPr>
      <w:tabs>
        <w:tab w:val="clear" w:pos="4320"/>
        <w:tab w:val="clear" w:pos="8640"/>
        <w:tab w:val="right" w:pos="7920"/>
      </w:tabs>
    </w:pPr>
    <w:rPr>
      <w:rFonts w:ascii="Swis721 Cn BT" w:hAnsi="Swis721 Cn BT"/>
      <w:color w:val="000000"/>
      <w:sz w:val="16"/>
    </w:rPr>
  </w:style>
  <w:style w:type="paragraph" w:customStyle="1" w:styleId="CGADocTitle">
    <w:name w:val="CGA Doc Title"/>
    <w:basedOn w:val="Normal"/>
    <w:rPr>
      <w:rFonts w:ascii="Myriad Pro" w:hAnsi="Myriad Pro"/>
      <w:b/>
      <w:sz w:val="36"/>
    </w:rPr>
  </w:style>
  <w:style w:type="paragraph" w:customStyle="1" w:styleId="CGAFieldData">
    <w:name w:val="CGA Field Data"/>
    <w:basedOn w:val="Normal"/>
    <w:rPr>
      <w:rFonts w:ascii="Arial" w:hAnsi="Arial"/>
      <w:b/>
      <w:sz w:val="20"/>
    </w:rPr>
  </w:style>
  <w:style w:type="paragraph" w:customStyle="1" w:styleId="CGAFieldTitle">
    <w:name w:val="CGA Field Title"/>
    <w:basedOn w:val="Normal"/>
    <w:rPr>
      <w:rFonts w:ascii="Myriad Pro" w:hAnsi="Myriad Pro"/>
      <w:sz w:val="18"/>
    </w:rPr>
  </w:style>
  <w:style w:type="paragraph" w:customStyle="1" w:styleId="CGAFooter0">
    <w:name w:val="CGA Footer"/>
    <w:basedOn w:val="Footer"/>
    <w:pPr>
      <w:tabs>
        <w:tab w:val="clear" w:pos="4320"/>
        <w:tab w:val="clear" w:pos="8640"/>
        <w:tab w:val="right" w:pos="8352"/>
      </w:tabs>
    </w:pPr>
    <w:rPr>
      <w:rFonts w:ascii="Myriad Pro" w:hAnsi="Myriad Pro"/>
      <w:color w:val="000000"/>
      <w:sz w:val="16"/>
    </w:rPr>
  </w:style>
  <w:style w:type="paragraph" w:styleId="ListParagraph">
    <w:name w:val="List Paragraph"/>
    <w:basedOn w:val="Normal"/>
    <w:link w:val="ListParagraphChar"/>
    <w:uiPriority w:val="34"/>
    <w:rsid w:val="0068295E"/>
    <w:pPr>
      <w:ind w:left="720"/>
      <w:contextualSpacing/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295E"/>
    <w:rPr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pg2.wmf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pg2.wmf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Minneapolis-pg1.wmf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mem20151218</vt:lpstr>
    </vt:vector>
  </TitlesOfParts>
  <Company>Cuningham Group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mem20151218</dc:title>
  <dc:creator>Cuningham Group Architecture, Inc.</dc:creator>
  <cp:lastModifiedBy>Reed Viken, Reanne (Aveda)</cp:lastModifiedBy>
  <cp:revision>2</cp:revision>
  <cp:lastPrinted>2001-06-14T19:10:00Z</cp:lastPrinted>
  <dcterms:created xsi:type="dcterms:W3CDTF">2015-12-21T15:14:00Z</dcterms:created>
  <dcterms:modified xsi:type="dcterms:W3CDTF">2015-12-21T15:14:00Z</dcterms:modified>
</cp:coreProperties>
</file>