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5787" w:rsidRPr="00E15787" w:rsidRDefault="00E15787" w:rsidP="00E15787">
      <w:pPr>
        <w:spacing w:after="120" w:line="360" w:lineRule="auto"/>
        <w:ind w:right="-14"/>
        <w:rPr>
          <w:rFonts w:ascii="Arial" w:hAnsi="Arial" w:cs="Arial"/>
          <w:color w:val="000000" w:themeColor="text1"/>
          <w:sz w:val="20"/>
          <w:szCs w:val="20"/>
        </w:rPr>
      </w:pPr>
      <w:r w:rsidRPr="00E15787">
        <w:rPr>
          <w:rFonts w:ascii="Arial" w:hAnsi="Arial" w:cs="Arial"/>
          <w:b/>
          <w:noProof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B693A4" wp14:editId="5D4ABE76">
                <wp:simplePos x="0" y="0"/>
                <wp:positionH relativeFrom="margin">
                  <wp:posOffset>3432810</wp:posOffset>
                </wp:positionH>
                <wp:positionV relativeFrom="paragraph">
                  <wp:posOffset>8255</wp:posOffset>
                </wp:positionV>
                <wp:extent cx="2483485" cy="1404620"/>
                <wp:effectExtent l="0" t="0" r="1206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787" w:rsidRPr="00DC4A5A" w:rsidRDefault="00E15787" w:rsidP="00E15787">
                            <w:pPr>
                              <w:spacing w:afterLines="60" w:after="144" w:line="264" w:lineRule="auto"/>
                              <w:ind w:right="-14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4A5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How can I get involved?</w:t>
                            </w:r>
                          </w:p>
                          <w:p w:rsidR="00E15787" w:rsidRPr="00DC4A5A" w:rsidRDefault="00E15787" w:rsidP="00E1578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Lines="60" w:after="144" w:line="264" w:lineRule="auto"/>
                              <w:ind w:left="270" w:right="-14" w:hanging="18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Attend the next public meeting on </w:t>
                            </w:r>
                            <w:proofErr w:type="spellStart"/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Februrary</w:t>
                            </w:r>
                            <w:proofErr w:type="spellEnd"/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17</w:t>
                            </w: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2016 </w:t>
                            </w:r>
                            <w:r w:rsidRPr="00DC4A5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[insert details]</w:t>
                            </w:r>
                          </w:p>
                          <w:p w:rsidR="00E15787" w:rsidRPr="00DC4A5A" w:rsidRDefault="00E15787" w:rsidP="00E1578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Lines="60" w:after="144" w:line="264" w:lineRule="auto"/>
                              <w:ind w:left="270" w:right="-14" w:hanging="18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Check for updates on the LPNA website</w:t>
                            </w:r>
                            <w:r w:rsid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4A5A"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4A5A" w:rsidRPr="00DC4A5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[insert </w:t>
                            </w:r>
                            <w:r w:rsidR="00DC4A5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website</w:t>
                            </w:r>
                            <w:r w:rsidR="00DC4A5A" w:rsidRPr="00DC4A5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:rsidR="00E15787" w:rsidRPr="00DC4A5A" w:rsidRDefault="00651E6A" w:rsidP="00880B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Lines="60" w:after="144" w:line="264" w:lineRule="auto"/>
                              <w:ind w:left="270" w:right="-14" w:hanging="180"/>
                              <w:contextualSpacing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Pr="00DC4A5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XXXXX </w:t>
                            </w:r>
                            <w:r w:rsidRPr="00DC4A5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if you have questions about the planning process or would like to get involved.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B693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3pt;margin-top:.65pt;width:195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XHvJQIAAEcEAAAOAAAAZHJzL2Uyb0RvYy54bWysU21v2yAQ/j5p/wHxfbHjOW1qxam6dJkm&#10;dS9Sux+AMY7RgGNAYne/vgdOs6jbvkzjA+K44+Huee5W16NW5CCcl2BqOp/llAjDoZVmV9NvD9s3&#10;S0p8YKZlCoyo6aPw9Hr9+tVqsJUooAfVCkcQxPhqsDXtQ7BVlnneC838DKww6OzAaRbQdLusdWxA&#10;dK2yIs8vsgFcax1w4T3e3k5Ouk74XSd4+NJ1XgSiaoq5hbS7tDdxz9YrVu0cs73kxzTYP2ShmTT4&#10;6QnqlgVG9k7+BqUld+ChCzMOOoOuk1ykGrCaef6imvueWZFqQXK8PdHk/x8s/3z46ohsa1rMLykx&#10;TKNID2IM5B2MpIj8DNZXGHZvMTCMeI06p1q9vQP+3RMDm56ZnbhxDoZesBbzm8eX2dnTCcdHkGb4&#10;BC1+w/YBEtDYOR3JQzoIoqNOjydtYiocL4ty+bZcLijh6JuXeXlRJPUyVj0/t86HDwI0iYeaOhQ/&#10;wbPDnQ8xHVY9h8TfPCjZbqVSyXC7ZqMcOTBslG1aqYIXYcqQoaZXi2IxMfBXiDytP0FoGbDjldQ1&#10;XZ6CWBV5e2/a1I+BSTWdMWVljkRG7iYWw9iMR2EaaB+RUgdTZ+Mk4qEH95OSAbu6pv7HnjlBifpo&#10;UJareVnGMUhGubhEDok79zTnHmY4QtU0UDIdNyGNTiLM3qB8W5mIjTpPmRxzxW5NfB8nK47DuZ2i&#10;fs3/+gkAAP//AwBQSwMEFAAGAAgAAAAhAIoJMQHdAAAACQEAAA8AAABkcnMvZG93bnJldi54bWxM&#10;j8FOwzAQRO9I/IO1SFwq6jQhAUKcCir1xKmh3N14SSLidbDdNv17lhMcV28087Zaz3YUJ/RhcKRg&#10;tUxAILXODNQp2L9v7x5BhKjJ6NERKrhggHV9fVXp0rgz7fDUxE5wCYVSK+hjnEopQ9uj1WHpJiRm&#10;n85bHfn0nTRen7ncjjJNkkJaPRAv9HrCTY/tV3O0CorvJlu8fZgF7S7bV9/a3Gz2uVK3N/PLM4iI&#10;c/wLw68+q0PNTgd3JBPEqCC/TwqOMshAMH/KVg8gDgrSNM1B1pX8/0H9AwAA//8DAFBLAQItABQA&#10;BgAIAAAAIQC2gziS/gAAAOEBAAATAAAAAAAAAAAAAAAAAAAAAABbQ29udGVudF9UeXBlc10ueG1s&#10;UEsBAi0AFAAGAAgAAAAhADj9If/WAAAAlAEAAAsAAAAAAAAAAAAAAAAALwEAAF9yZWxzLy5yZWxz&#10;UEsBAi0AFAAGAAgAAAAhADy5ce8lAgAARwQAAA4AAAAAAAAAAAAAAAAALgIAAGRycy9lMm9Eb2Mu&#10;eG1sUEsBAi0AFAAGAAgAAAAhAIoJMQHdAAAACQEAAA8AAAAAAAAAAAAAAAAAfwQAAGRycy9kb3du&#10;cmV2LnhtbFBLBQYAAAAABAAEAPMAAACJBQAAAAA=&#10;">
                <v:textbox style="mso-fit-shape-to-text:t">
                  <w:txbxContent>
                    <w:p w:rsidR="00E15787" w:rsidRPr="00DC4A5A" w:rsidRDefault="00E15787" w:rsidP="00E15787">
                      <w:pPr>
                        <w:spacing w:afterLines="60" w:after="144" w:line="264" w:lineRule="auto"/>
                        <w:ind w:right="-14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C4A5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How can I get involved?</w:t>
                      </w:r>
                    </w:p>
                    <w:p w:rsidR="00E15787" w:rsidRPr="00DC4A5A" w:rsidRDefault="00E15787" w:rsidP="00E1578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Lines="60" w:after="144" w:line="264" w:lineRule="auto"/>
                        <w:ind w:left="270" w:right="-14" w:hanging="180"/>
                        <w:contextualSpacing w:val="0"/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Attend the next public meeting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Februrary</w:t>
                      </w:r>
                      <w:proofErr w:type="spellEnd"/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17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2016 </w:t>
                      </w:r>
                      <w:r w:rsidRPr="00DC4A5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[insert details]</w:t>
                      </w:r>
                    </w:p>
                    <w:p w:rsidR="00E15787" w:rsidRPr="00DC4A5A" w:rsidRDefault="00E15787" w:rsidP="00E1578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Lines="60" w:after="144" w:line="264" w:lineRule="auto"/>
                        <w:ind w:left="270" w:right="-14" w:hanging="180"/>
                        <w:contextualSpacing w:val="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Check for updates on 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LPNA website</w:t>
                      </w:r>
                      <w:r w:rsid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C4A5A"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C4A5A" w:rsidRPr="00DC4A5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[insert </w:t>
                      </w:r>
                      <w:r w:rsidR="00DC4A5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website</w:t>
                      </w:r>
                      <w:r w:rsidR="00DC4A5A" w:rsidRPr="00DC4A5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]</w:t>
                      </w:r>
                    </w:p>
                    <w:p w:rsidR="00E15787" w:rsidRPr="00DC4A5A" w:rsidRDefault="00651E6A" w:rsidP="00880BA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Lines="60" w:after="144" w:line="264" w:lineRule="auto"/>
                        <w:ind w:left="270" w:right="-14" w:hanging="180"/>
                        <w:contextualSpacing w:val="0"/>
                        <w:jc w:val="both"/>
                        <w:rPr>
                          <w:color w:val="000000" w:themeColor="text1"/>
                        </w:rPr>
                      </w:pP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Contact </w:t>
                      </w:r>
                      <w:r w:rsidRPr="00DC4A5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XXXXX </w:t>
                      </w:r>
                      <w:r w:rsidRPr="00DC4A5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if you have questions about the planning process or would like to get involved.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The Logan Park Neighborhood Association </w:t>
      </w:r>
      <w:r w:rsidR="00651E6A">
        <w:rPr>
          <w:rFonts w:ascii="Arial" w:hAnsi="Arial" w:cs="Arial"/>
          <w:sz w:val="20"/>
          <w:szCs w:val="20"/>
        </w:rPr>
        <w:t xml:space="preserve">has </w:t>
      </w:r>
      <w:r>
        <w:rPr>
          <w:rFonts w:ascii="Arial" w:hAnsi="Arial" w:cs="Arial"/>
          <w:sz w:val="20"/>
          <w:szCs w:val="20"/>
        </w:rPr>
        <w:t xml:space="preserve">been working with consultants from </w:t>
      </w:r>
      <w:proofErr w:type="spellStart"/>
      <w:r>
        <w:rPr>
          <w:rFonts w:ascii="Arial" w:hAnsi="Arial" w:cs="Arial"/>
          <w:sz w:val="20"/>
          <w:szCs w:val="20"/>
        </w:rPr>
        <w:t>Cuningham</w:t>
      </w:r>
      <w:proofErr w:type="spellEnd"/>
      <w:r>
        <w:rPr>
          <w:rFonts w:ascii="Arial" w:hAnsi="Arial" w:cs="Arial"/>
          <w:sz w:val="20"/>
          <w:szCs w:val="20"/>
        </w:rPr>
        <w:t xml:space="preserve"> Group Architects </w:t>
      </w:r>
      <w:r w:rsidR="00DC4A5A">
        <w:rPr>
          <w:rFonts w:ascii="Arial" w:hAnsi="Arial" w:cs="Arial"/>
          <w:sz w:val="20"/>
          <w:szCs w:val="20"/>
        </w:rPr>
        <w:t xml:space="preserve">since fall 2015 </w:t>
      </w:r>
      <w:r w:rsidRPr="00E15787">
        <w:rPr>
          <w:rFonts w:ascii="Arial" w:hAnsi="Arial" w:cs="Arial"/>
          <w:color w:val="000000" w:themeColor="text1"/>
          <w:sz w:val="20"/>
          <w:szCs w:val="20"/>
        </w:rPr>
        <w:t xml:space="preserve">to </w:t>
      </w:r>
      <w:r w:rsidR="00DC4A5A">
        <w:rPr>
          <w:rFonts w:ascii="Arial" w:hAnsi="Arial" w:cs="Arial"/>
          <w:color w:val="000000" w:themeColor="text1"/>
          <w:sz w:val="20"/>
          <w:szCs w:val="20"/>
        </w:rPr>
        <w:t>develop a neighborhood small area plan</w:t>
      </w:r>
      <w:r w:rsidRPr="00E15787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E15787" w:rsidRPr="00651E6A" w:rsidRDefault="00E15787" w:rsidP="00E15787">
      <w:pPr>
        <w:spacing w:after="120" w:line="360" w:lineRule="auto"/>
        <w:ind w:right="-1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651E6A">
        <w:rPr>
          <w:rFonts w:ascii="Arial" w:hAnsi="Arial" w:cs="Arial"/>
          <w:b/>
          <w:i/>
          <w:color w:val="000000" w:themeColor="text1"/>
          <w:sz w:val="20"/>
          <w:szCs w:val="20"/>
        </w:rPr>
        <w:t>What is a Small Area Plan?</w:t>
      </w:r>
    </w:p>
    <w:p w:rsidR="00E15787" w:rsidRDefault="00E15787" w:rsidP="00E15787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E15787">
        <w:rPr>
          <w:rFonts w:ascii="Arial" w:hAnsi="Arial" w:cs="Arial"/>
          <w:color w:val="000000" w:themeColor="text1"/>
          <w:sz w:val="20"/>
          <w:szCs w:val="20"/>
        </w:rPr>
        <w:t xml:space="preserve">A Small Area Plan is a document that </w:t>
      </w:r>
      <w:r w:rsidR="00651E6A">
        <w:rPr>
          <w:rFonts w:ascii="Arial" w:hAnsi="Arial" w:cs="Arial"/>
          <w:color w:val="000000" w:themeColor="text1"/>
          <w:sz w:val="20"/>
          <w:szCs w:val="20"/>
        </w:rPr>
        <w:t xml:space="preserve">will serve as a </w:t>
      </w:r>
      <w:r w:rsidRPr="00E15787">
        <w:rPr>
          <w:rFonts w:ascii="Arial" w:hAnsi="Arial" w:cs="Arial"/>
          <w:color w:val="000000" w:themeColor="text1"/>
          <w:sz w:val="20"/>
          <w:szCs w:val="20"/>
        </w:rPr>
        <w:t xml:space="preserve">guide </w:t>
      </w:r>
      <w:r w:rsidR="00651E6A">
        <w:rPr>
          <w:rFonts w:ascii="Arial" w:hAnsi="Arial" w:cs="Arial"/>
          <w:color w:val="000000" w:themeColor="text1"/>
          <w:sz w:val="20"/>
          <w:szCs w:val="20"/>
        </w:rPr>
        <w:t xml:space="preserve">for </w:t>
      </w:r>
      <w:r w:rsidRPr="00E15787">
        <w:rPr>
          <w:rFonts w:ascii="Arial" w:hAnsi="Arial" w:cs="Arial"/>
          <w:color w:val="000000" w:themeColor="text1"/>
          <w:sz w:val="20"/>
          <w:szCs w:val="20"/>
        </w:rPr>
        <w:t>future public and private development</w:t>
      </w:r>
      <w:r w:rsidR="00651E6A">
        <w:rPr>
          <w:rFonts w:ascii="Arial" w:hAnsi="Arial" w:cs="Arial"/>
          <w:color w:val="000000" w:themeColor="text1"/>
          <w:sz w:val="20"/>
          <w:szCs w:val="20"/>
        </w:rPr>
        <w:t xml:space="preserve">, investment, and local action </w:t>
      </w:r>
      <w:r w:rsidRPr="00E15787">
        <w:rPr>
          <w:rFonts w:ascii="Arial" w:hAnsi="Arial" w:cs="Arial"/>
          <w:color w:val="000000" w:themeColor="text1"/>
          <w:sz w:val="20"/>
          <w:szCs w:val="20"/>
        </w:rPr>
        <w:t xml:space="preserve">within the Logan Park neighborhood. The small area planning process is intended to help the Logan Park neighborhood articulate </w:t>
      </w:r>
      <w:r w:rsidRPr="002112F5">
        <w:rPr>
          <w:rFonts w:ascii="Arial" w:hAnsi="Arial" w:cs="Arial"/>
          <w:sz w:val="20"/>
          <w:szCs w:val="20"/>
        </w:rPr>
        <w:t>a collective vi</w:t>
      </w:r>
      <w:r>
        <w:rPr>
          <w:rFonts w:ascii="Arial" w:hAnsi="Arial" w:cs="Arial"/>
          <w:sz w:val="20"/>
          <w:szCs w:val="20"/>
        </w:rPr>
        <w:t xml:space="preserve">sion and goals for the future; </w:t>
      </w:r>
      <w:r w:rsidR="00651E6A">
        <w:rPr>
          <w:rFonts w:ascii="Arial" w:hAnsi="Arial" w:cs="Arial"/>
          <w:sz w:val="20"/>
          <w:szCs w:val="20"/>
        </w:rPr>
        <w:t xml:space="preserve">to illustrate </w:t>
      </w:r>
      <w:r w:rsidRPr="002112F5">
        <w:rPr>
          <w:rFonts w:ascii="Arial" w:hAnsi="Arial" w:cs="Arial"/>
          <w:sz w:val="20"/>
          <w:szCs w:val="20"/>
        </w:rPr>
        <w:t xml:space="preserve">how </w:t>
      </w:r>
      <w:r w:rsidR="00651E6A">
        <w:rPr>
          <w:rFonts w:ascii="Arial" w:hAnsi="Arial" w:cs="Arial"/>
          <w:sz w:val="20"/>
          <w:szCs w:val="20"/>
        </w:rPr>
        <w:t>the neighborhood will</w:t>
      </w:r>
      <w:r w:rsidRPr="002112F5">
        <w:rPr>
          <w:rFonts w:ascii="Arial" w:hAnsi="Arial" w:cs="Arial"/>
          <w:sz w:val="20"/>
          <w:szCs w:val="20"/>
        </w:rPr>
        <w:t xml:space="preserve"> look, feel, and function</w:t>
      </w:r>
      <w:r w:rsidR="00651E6A">
        <w:rPr>
          <w:rFonts w:ascii="Arial" w:hAnsi="Arial" w:cs="Arial"/>
          <w:sz w:val="20"/>
          <w:szCs w:val="20"/>
        </w:rPr>
        <w:t xml:space="preserve"> in the future</w:t>
      </w:r>
      <w:r w:rsidRPr="002112F5">
        <w:rPr>
          <w:rFonts w:ascii="Arial" w:hAnsi="Arial" w:cs="Arial"/>
          <w:sz w:val="20"/>
          <w:szCs w:val="20"/>
        </w:rPr>
        <w:t xml:space="preserve">; and </w:t>
      </w:r>
      <w:r w:rsidR="00651E6A">
        <w:rPr>
          <w:rFonts w:ascii="Arial" w:hAnsi="Arial" w:cs="Arial"/>
          <w:sz w:val="20"/>
          <w:szCs w:val="20"/>
        </w:rPr>
        <w:t xml:space="preserve">to develop </w:t>
      </w:r>
      <w:r w:rsidRPr="002112F5">
        <w:rPr>
          <w:rFonts w:ascii="Arial" w:hAnsi="Arial" w:cs="Arial"/>
          <w:sz w:val="20"/>
          <w:szCs w:val="20"/>
        </w:rPr>
        <w:t>a plan of action for the</w:t>
      </w:r>
      <w:r w:rsidR="00651E6A">
        <w:rPr>
          <w:rFonts w:ascii="Arial" w:hAnsi="Arial" w:cs="Arial"/>
          <w:sz w:val="20"/>
          <w:szCs w:val="20"/>
        </w:rPr>
        <w:t xml:space="preserve"> neighborhood a</w:t>
      </w:r>
      <w:r w:rsidRPr="002112F5">
        <w:rPr>
          <w:rFonts w:ascii="Arial" w:hAnsi="Arial" w:cs="Arial"/>
          <w:sz w:val="20"/>
          <w:szCs w:val="20"/>
        </w:rPr>
        <w:t>ssociation, residents, businesses, property owners, and others with a stake in the future health of the neighborhood.</w:t>
      </w:r>
    </w:p>
    <w:p w:rsidR="00A14B5A" w:rsidRDefault="00A14B5A" w:rsidP="00A14B5A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Plan will examine a broad range of conditions in the community, including housing and commercial development, demographics transportation, parks and open space, and community identity and cohesion. </w:t>
      </w:r>
      <w:r w:rsidR="00C83A5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he plan will include a series of “framework” diagrams that define the physical environment of the neighborhood</w:t>
      </w:r>
      <w:r w:rsidR="00C83A5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C83A54">
        <w:rPr>
          <w:rFonts w:ascii="Arial" w:hAnsi="Arial" w:cs="Arial"/>
          <w:sz w:val="20"/>
          <w:szCs w:val="20"/>
        </w:rPr>
        <w:t xml:space="preserve">as well as </w:t>
      </w:r>
      <w:r>
        <w:rPr>
          <w:rFonts w:ascii="Arial" w:hAnsi="Arial" w:cs="Arial"/>
          <w:sz w:val="20"/>
          <w:szCs w:val="20"/>
        </w:rPr>
        <w:t>implementation strategies and resources that will help translate from plan to action.</w:t>
      </w:r>
      <w:r w:rsidR="00C83A54">
        <w:rPr>
          <w:rFonts w:ascii="Arial" w:hAnsi="Arial" w:cs="Arial"/>
          <w:sz w:val="20"/>
          <w:szCs w:val="20"/>
        </w:rPr>
        <w:t xml:space="preserve"> </w:t>
      </w:r>
    </w:p>
    <w:p w:rsidR="00A14B5A" w:rsidRDefault="00A14B5A" w:rsidP="00A14B5A">
      <w:pPr>
        <w:spacing w:after="120" w:line="360" w:lineRule="auto"/>
        <w:ind w:right="-14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>Highlights from the Process to Date</w:t>
      </w:r>
    </w:p>
    <w:p w:rsidR="00A14B5A" w:rsidRDefault="00A14B5A" w:rsidP="00A14B5A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small area planning process consists of three phases of work: </w:t>
      </w:r>
    </w:p>
    <w:p w:rsidR="00A14B5A" w:rsidRPr="00526CBD" w:rsidRDefault="00A14B5A" w:rsidP="00A14B5A">
      <w:pPr>
        <w:pStyle w:val="ListParagraph"/>
        <w:numPr>
          <w:ilvl w:val="0"/>
          <w:numId w:val="5"/>
        </w:num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526CBD">
        <w:rPr>
          <w:rFonts w:ascii="Arial" w:hAnsi="Arial" w:cs="Arial"/>
          <w:sz w:val="20"/>
          <w:szCs w:val="20"/>
        </w:rPr>
        <w:t>Gather Data &amp; Understand the Neighborhood</w:t>
      </w:r>
      <w:r>
        <w:rPr>
          <w:rFonts w:ascii="Arial" w:hAnsi="Arial" w:cs="Arial"/>
          <w:sz w:val="20"/>
          <w:szCs w:val="20"/>
        </w:rPr>
        <w:t xml:space="preserve"> (Fall 2015)</w:t>
      </w:r>
    </w:p>
    <w:p w:rsidR="00A14B5A" w:rsidRPr="00526CBD" w:rsidRDefault="00A14B5A" w:rsidP="00A14B5A">
      <w:pPr>
        <w:pStyle w:val="ListParagraph"/>
        <w:numPr>
          <w:ilvl w:val="0"/>
          <w:numId w:val="5"/>
        </w:num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526CBD">
        <w:rPr>
          <w:rFonts w:ascii="Arial" w:hAnsi="Arial" w:cs="Arial"/>
          <w:sz w:val="20"/>
          <w:szCs w:val="20"/>
        </w:rPr>
        <w:t>Develop Options &amp; Alternatives</w:t>
      </w:r>
      <w:r>
        <w:rPr>
          <w:rFonts w:ascii="Arial" w:hAnsi="Arial" w:cs="Arial"/>
          <w:sz w:val="20"/>
          <w:szCs w:val="20"/>
        </w:rPr>
        <w:t xml:space="preserve"> (&lt;&lt; We are here!)</w:t>
      </w:r>
    </w:p>
    <w:p w:rsidR="00A14B5A" w:rsidRPr="00A14B5A" w:rsidRDefault="00A14B5A" w:rsidP="00A14B5A">
      <w:pPr>
        <w:pStyle w:val="ListParagraph"/>
        <w:numPr>
          <w:ilvl w:val="0"/>
          <w:numId w:val="5"/>
        </w:num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526CBD">
        <w:rPr>
          <w:rFonts w:ascii="Arial" w:hAnsi="Arial" w:cs="Arial"/>
          <w:sz w:val="20"/>
          <w:szCs w:val="20"/>
        </w:rPr>
        <w:t>Draft and Refine the Plan</w:t>
      </w:r>
      <w:r>
        <w:rPr>
          <w:rFonts w:ascii="Arial" w:hAnsi="Arial" w:cs="Arial"/>
          <w:sz w:val="20"/>
          <w:szCs w:val="20"/>
        </w:rPr>
        <w:t xml:space="preserve"> (Spring 2016)</w:t>
      </w:r>
    </w:p>
    <w:p w:rsidR="00A14B5A" w:rsidRPr="00C83A54" w:rsidRDefault="00766807" w:rsidP="00526CBD">
      <w:pPr>
        <w:spacing w:after="120" w:line="360" w:lineRule="auto"/>
        <w:ind w:right="-14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 </w:t>
      </w:r>
      <w:r w:rsidR="00526CBD">
        <w:rPr>
          <w:rFonts w:ascii="Arial" w:hAnsi="Arial" w:cs="Arial"/>
          <w:sz w:val="20"/>
          <w:szCs w:val="20"/>
        </w:rPr>
        <w:t xml:space="preserve">stakeholders </w:t>
      </w:r>
      <w:r w:rsidR="00BA6077">
        <w:rPr>
          <w:rFonts w:ascii="Arial" w:hAnsi="Arial" w:cs="Arial"/>
          <w:sz w:val="20"/>
          <w:szCs w:val="20"/>
        </w:rPr>
        <w:t xml:space="preserve">have been involved </w:t>
      </w:r>
      <w:r w:rsidR="00E15787">
        <w:rPr>
          <w:rFonts w:ascii="Arial" w:hAnsi="Arial" w:cs="Arial"/>
          <w:sz w:val="20"/>
          <w:szCs w:val="20"/>
        </w:rPr>
        <w:t xml:space="preserve">since the process kicked off </w:t>
      </w:r>
      <w:r w:rsidR="00651E6A">
        <w:rPr>
          <w:rFonts w:ascii="Arial" w:hAnsi="Arial" w:cs="Arial"/>
          <w:sz w:val="20"/>
          <w:szCs w:val="20"/>
        </w:rPr>
        <w:t>this fall,</w:t>
      </w:r>
      <w:r w:rsidR="00526CBD">
        <w:rPr>
          <w:rFonts w:ascii="Arial" w:hAnsi="Arial" w:cs="Arial"/>
          <w:sz w:val="20"/>
          <w:szCs w:val="20"/>
        </w:rPr>
        <w:t xml:space="preserve"> to ensure that the Plan </w:t>
      </w:r>
      <w:r w:rsidR="00526CBD" w:rsidRPr="00C83A54">
        <w:rPr>
          <w:rFonts w:ascii="Arial" w:hAnsi="Arial" w:cs="Arial"/>
          <w:color w:val="000000" w:themeColor="text1"/>
          <w:sz w:val="20"/>
          <w:szCs w:val="20"/>
        </w:rPr>
        <w:t>reflects</w:t>
      </w:r>
      <w:r w:rsidR="00BA6077" w:rsidRPr="00C83A5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26CBD" w:rsidRPr="00C83A54">
        <w:rPr>
          <w:rFonts w:ascii="Arial" w:hAnsi="Arial" w:cs="Arial"/>
          <w:color w:val="000000" w:themeColor="text1"/>
          <w:sz w:val="20"/>
          <w:szCs w:val="20"/>
        </w:rPr>
        <w:t>broad</w:t>
      </w:r>
      <w:r w:rsidR="00BA6077" w:rsidRPr="00C83A5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15787" w:rsidRPr="00C83A54">
        <w:rPr>
          <w:rFonts w:ascii="Arial" w:hAnsi="Arial" w:cs="Arial"/>
          <w:color w:val="000000" w:themeColor="text1"/>
          <w:sz w:val="20"/>
          <w:szCs w:val="20"/>
        </w:rPr>
        <w:t>concerns and</w:t>
      </w:r>
      <w:r w:rsidR="00BA6077" w:rsidRPr="00C83A54">
        <w:rPr>
          <w:rFonts w:ascii="Arial" w:hAnsi="Arial" w:cs="Arial"/>
          <w:color w:val="000000" w:themeColor="text1"/>
          <w:sz w:val="20"/>
          <w:szCs w:val="20"/>
        </w:rPr>
        <w:t xml:space="preserve"> perspectives</w:t>
      </w:r>
      <w:r w:rsidR="00526CBD" w:rsidRPr="00C83A54">
        <w:rPr>
          <w:rFonts w:ascii="Arial" w:hAnsi="Arial" w:cs="Arial"/>
          <w:color w:val="000000" w:themeColor="text1"/>
          <w:sz w:val="20"/>
          <w:szCs w:val="20"/>
        </w:rPr>
        <w:t xml:space="preserve"> from across the neighborhood</w:t>
      </w:r>
      <w:r w:rsidR="00651E6A" w:rsidRPr="00C83A54">
        <w:rPr>
          <w:rFonts w:ascii="Arial" w:hAnsi="Arial" w:cs="Arial"/>
          <w:color w:val="000000" w:themeColor="text1"/>
          <w:sz w:val="20"/>
          <w:szCs w:val="20"/>
        </w:rPr>
        <w:t>.</w:t>
      </w:r>
      <w:r w:rsidR="00A14B5A" w:rsidRPr="00C83A5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51E6A" w:rsidRDefault="007074E5" w:rsidP="00526CBD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C83A54">
        <w:rPr>
          <w:rFonts w:ascii="Arial" w:hAnsi="Arial" w:cs="Arial"/>
          <w:color w:val="000000" w:themeColor="text1"/>
          <w:sz w:val="20"/>
          <w:szCs w:val="20"/>
        </w:rPr>
        <w:t>The planning team (comprised of LPNA volunteers and consultants) has</w:t>
      </w:r>
      <w:r w:rsidR="00E15787" w:rsidRPr="00C83A54">
        <w:rPr>
          <w:rFonts w:ascii="Arial" w:hAnsi="Arial" w:cs="Arial"/>
          <w:color w:val="000000" w:themeColor="text1"/>
          <w:sz w:val="20"/>
          <w:szCs w:val="20"/>
        </w:rPr>
        <w:t xml:space="preserve"> met</w:t>
      </w:r>
      <w:r w:rsidRPr="00C83A54">
        <w:rPr>
          <w:rFonts w:ascii="Arial" w:hAnsi="Arial" w:cs="Arial"/>
          <w:color w:val="000000" w:themeColor="text1"/>
          <w:sz w:val="20"/>
          <w:szCs w:val="20"/>
        </w:rPr>
        <w:t xml:space="preserve"> regularly with a small area plan steering committee</w:t>
      </w:r>
      <w:r w:rsidR="00E15787" w:rsidRPr="00C83A54">
        <w:rPr>
          <w:rFonts w:ascii="Arial" w:hAnsi="Arial" w:cs="Arial"/>
          <w:color w:val="000000" w:themeColor="text1"/>
          <w:sz w:val="20"/>
          <w:szCs w:val="20"/>
        </w:rPr>
        <w:t xml:space="preserve">, a group that includes representatives from Logan Park residents, businesses, institutions, and property </w:t>
      </w:r>
      <w:r w:rsidR="00E15787">
        <w:rPr>
          <w:rFonts w:ascii="Arial" w:hAnsi="Arial" w:cs="Arial"/>
          <w:sz w:val="20"/>
          <w:szCs w:val="20"/>
        </w:rPr>
        <w:t>owners. The steering committee’s role is to advise on and support the development of</w:t>
      </w:r>
      <w:r>
        <w:rPr>
          <w:rFonts w:ascii="Arial" w:hAnsi="Arial" w:cs="Arial"/>
          <w:sz w:val="20"/>
          <w:szCs w:val="20"/>
        </w:rPr>
        <w:t xml:space="preserve"> the plan</w:t>
      </w:r>
      <w:r w:rsidR="00651E6A">
        <w:rPr>
          <w:rFonts w:ascii="Arial" w:hAnsi="Arial" w:cs="Arial"/>
          <w:sz w:val="20"/>
          <w:szCs w:val="20"/>
        </w:rPr>
        <w:t xml:space="preserve"> and the planning process. This group will continue to play an active role in generating and vetting ideas, and reviewing the draft content of the plan.</w:t>
      </w:r>
      <w:r>
        <w:rPr>
          <w:rFonts w:ascii="Arial" w:hAnsi="Arial" w:cs="Arial"/>
          <w:sz w:val="20"/>
          <w:szCs w:val="20"/>
        </w:rPr>
        <w:t xml:space="preserve"> </w:t>
      </w:r>
    </w:p>
    <w:p w:rsidR="00DC4A5A" w:rsidRDefault="00DC4A5A" w:rsidP="00DC4A5A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November, community members were invited to a public meeting to share their thoughts about the neighborhood, identifying local strengths, weaknesses, and priorities through collaborative mapping exercise. The planning team also hosted a day of focus group discussions in December, meeting with local businesses, property owners, non-profits, and service providers. </w:t>
      </w:r>
    </w:p>
    <w:p w:rsidR="00DC4A5A" w:rsidRDefault="00DC4A5A" w:rsidP="00DC4A5A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inline distT="0" distB="0" distL="0" distR="0" wp14:anchorId="7AB1A907" wp14:editId="0CAE6E61">
            <wp:extent cx="5934710" cy="2173605"/>
            <wp:effectExtent l="0" t="0" r="8890" b="0"/>
            <wp:docPr id="1" name="Picture 1" descr="\\cga\Data\Project\15\0343\Admin\03-Development-Planning\01-Programming\Newsletter Update\Dots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ga\Data\Project\15\0343\Admin\03-Development-Planning\01-Programming\Newsletter Update\DotsResul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C6" w:rsidRPr="007C5FA8" w:rsidRDefault="00DC4A5A" w:rsidP="002112F5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One outcome of these early discussions with stakeholder groups was the development of a draft neighborhood vision statement. The vision statement is intended to express key neighborhood values and aspirations and set a course for future action. </w:t>
      </w:r>
    </w:p>
    <w:p w:rsidR="007C5FA8" w:rsidRDefault="007C5FA8" w:rsidP="007C5FA8">
      <w:pPr>
        <w:overflowPunct/>
        <w:autoSpaceDE/>
        <w:autoSpaceDN/>
        <w:adjustRightInd/>
        <w:ind w:right="3024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drawing>
          <wp:inline distT="0" distB="0" distL="0" distR="0" wp14:anchorId="33FED7D4" wp14:editId="52AAAA58">
            <wp:extent cx="3748177" cy="4770407"/>
            <wp:effectExtent l="19050" t="19050" r="2413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ga\Data\Project\15\0343\Admin\03-Development-Planning\01-Programming\Newsletter Update\DraftVis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96" cy="47764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br w:type="page"/>
      </w:r>
    </w:p>
    <w:p w:rsidR="00A14B5A" w:rsidRDefault="00A14B5A" w:rsidP="002112F5">
      <w:pPr>
        <w:spacing w:after="120" w:line="360" w:lineRule="auto"/>
        <w:ind w:right="-1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What’s Next</w:t>
      </w:r>
      <w:r w:rsidR="009D1668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Exploring </w:t>
      </w:r>
      <w:r w:rsidR="009D1668">
        <w:rPr>
          <w:rFonts w:ascii="Arial" w:hAnsi="Arial" w:cs="Arial"/>
          <w:b/>
          <w:sz w:val="20"/>
          <w:szCs w:val="20"/>
        </w:rPr>
        <w:t>Possibilities…</w:t>
      </w:r>
    </w:p>
    <w:p w:rsidR="007C5FA8" w:rsidRDefault="00C83A54" w:rsidP="007C5FA8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 w:rsidRPr="007C5FA8">
        <w:rPr>
          <w:rFonts w:ascii="Arial" w:hAnsi="Arial" w:cs="Arial"/>
          <w:sz w:val="20"/>
          <w:szCs w:val="20"/>
        </w:rPr>
        <w:t>The small area planning process is an opportunity for the neighborhood to</w:t>
      </w:r>
      <w:r>
        <w:rPr>
          <w:rFonts w:ascii="Arial" w:hAnsi="Arial" w:cs="Arial"/>
          <w:sz w:val="20"/>
          <w:szCs w:val="20"/>
        </w:rPr>
        <w:t xml:space="preserve"> develop strategies to</w:t>
      </w:r>
      <w:r w:rsidR="000301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preserve and maintain existing assets and strengths, as well as an </w:t>
      </w:r>
      <w:r w:rsidRPr="007C5FA8">
        <w:rPr>
          <w:rFonts w:ascii="Arial" w:hAnsi="Arial" w:cs="Arial"/>
          <w:sz w:val="20"/>
          <w:szCs w:val="20"/>
        </w:rPr>
        <w:t>opportunity to</w:t>
      </w:r>
      <w:r>
        <w:rPr>
          <w:rFonts w:ascii="Arial" w:hAnsi="Arial" w:cs="Arial"/>
          <w:sz w:val="20"/>
          <w:szCs w:val="20"/>
        </w:rPr>
        <w:t xml:space="preserve"> look beyond what exists today</w:t>
      </w:r>
      <w:r w:rsidR="009D1668">
        <w:rPr>
          <w:rFonts w:ascii="Arial" w:hAnsi="Arial" w:cs="Arial"/>
          <w:sz w:val="20"/>
          <w:szCs w:val="20"/>
        </w:rPr>
        <w:t xml:space="preserve"> and plan for future needs</w:t>
      </w:r>
      <w:r>
        <w:rPr>
          <w:rFonts w:ascii="Arial" w:hAnsi="Arial" w:cs="Arial"/>
          <w:sz w:val="20"/>
          <w:szCs w:val="20"/>
        </w:rPr>
        <w:t xml:space="preserve">. </w:t>
      </w:r>
      <w:r w:rsidR="007C5FA8" w:rsidRPr="007C5FA8">
        <w:rPr>
          <w:rFonts w:ascii="Arial" w:hAnsi="Arial" w:cs="Arial"/>
          <w:sz w:val="20"/>
          <w:szCs w:val="20"/>
        </w:rPr>
        <w:t>The precedents images</w:t>
      </w:r>
      <w:r w:rsidR="007C5FA8">
        <w:rPr>
          <w:rFonts w:ascii="Arial" w:hAnsi="Arial" w:cs="Arial"/>
          <w:sz w:val="20"/>
          <w:szCs w:val="20"/>
        </w:rPr>
        <w:t xml:space="preserve"> below are intended to illustrate a range of possibilities for future development, </w:t>
      </w:r>
      <w:r w:rsidR="00AA4678">
        <w:rPr>
          <w:rFonts w:ascii="Arial" w:hAnsi="Arial" w:cs="Arial"/>
          <w:sz w:val="20"/>
          <w:szCs w:val="20"/>
        </w:rPr>
        <w:t xml:space="preserve">the park, </w:t>
      </w:r>
      <w:r w:rsidR="007C5FA8">
        <w:rPr>
          <w:rFonts w:ascii="Arial" w:hAnsi="Arial" w:cs="Arial"/>
          <w:sz w:val="20"/>
          <w:szCs w:val="20"/>
        </w:rPr>
        <w:t>public space</w:t>
      </w:r>
      <w:r w:rsidR="00AA4678">
        <w:rPr>
          <w:rFonts w:ascii="Arial" w:hAnsi="Arial" w:cs="Arial"/>
          <w:sz w:val="20"/>
          <w:szCs w:val="20"/>
        </w:rPr>
        <w:t>s</w:t>
      </w:r>
      <w:r w:rsidR="007C5FA8">
        <w:rPr>
          <w:rFonts w:ascii="Arial" w:hAnsi="Arial" w:cs="Arial"/>
          <w:sz w:val="20"/>
          <w:szCs w:val="20"/>
        </w:rPr>
        <w:t>, and infrastructure in the neighborhood. These images are a just a small glimpse of the ideas that will be discussed</w:t>
      </w:r>
      <w:r w:rsidR="00AA4678">
        <w:rPr>
          <w:rFonts w:ascii="Arial" w:hAnsi="Arial" w:cs="Arial"/>
          <w:sz w:val="20"/>
          <w:szCs w:val="20"/>
        </w:rPr>
        <w:t xml:space="preserve"> and debated</w:t>
      </w:r>
      <w:r w:rsidR="007C5FA8">
        <w:rPr>
          <w:rFonts w:ascii="Arial" w:hAnsi="Arial" w:cs="Arial"/>
          <w:sz w:val="20"/>
          <w:szCs w:val="20"/>
        </w:rPr>
        <w:t xml:space="preserve"> in the coming weeks and months as the small </w:t>
      </w:r>
      <w:r w:rsidR="00AA4678">
        <w:rPr>
          <w:rFonts w:ascii="Arial" w:hAnsi="Arial" w:cs="Arial"/>
          <w:sz w:val="20"/>
          <w:szCs w:val="20"/>
        </w:rPr>
        <w:t xml:space="preserve">area </w:t>
      </w:r>
      <w:r w:rsidR="007C5FA8">
        <w:rPr>
          <w:rFonts w:ascii="Arial" w:hAnsi="Arial" w:cs="Arial"/>
          <w:sz w:val="20"/>
          <w:szCs w:val="20"/>
        </w:rPr>
        <w:t>plan</w:t>
      </w:r>
      <w:r w:rsidR="00FF5399">
        <w:rPr>
          <w:rFonts w:ascii="Arial" w:hAnsi="Arial" w:cs="Arial"/>
          <w:sz w:val="20"/>
          <w:szCs w:val="20"/>
        </w:rPr>
        <w:t>ning process moves forward</w:t>
      </w:r>
      <w:r w:rsidR="007C5FA8">
        <w:rPr>
          <w:rFonts w:ascii="Arial" w:hAnsi="Arial" w:cs="Arial"/>
          <w:sz w:val="20"/>
          <w:szCs w:val="20"/>
        </w:rPr>
        <w:t xml:space="preserve">. </w:t>
      </w:r>
    </w:p>
    <w:p w:rsidR="00612A66" w:rsidRDefault="00C83A54" w:rsidP="007C5FA8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February 17</w:t>
      </w:r>
      <w:r w:rsidRPr="00A14B5A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public meeting will focus on exploring these options and alternatives in greater detail- and will provide an opportunity to discuss, </w:t>
      </w:r>
      <w:r w:rsidR="00030125">
        <w:rPr>
          <w:rFonts w:ascii="Arial" w:hAnsi="Arial" w:cs="Arial"/>
          <w:sz w:val="20"/>
          <w:szCs w:val="20"/>
        </w:rPr>
        <w:t xml:space="preserve">generate, and </w:t>
      </w:r>
      <w:r>
        <w:rPr>
          <w:rFonts w:ascii="Arial" w:hAnsi="Arial" w:cs="Arial"/>
          <w:sz w:val="20"/>
          <w:szCs w:val="20"/>
        </w:rPr>
        <w:t xml:space="preserve">evaluate ideas and recommendations. If you are unable to attend the public meeting, but would like to get involved contact </w:t>
      </w:r>
      <w:r w:rsidRPr="00C83A54">
        <w:rPr>
          <w:rFonts w:ascii="Arial" w:hAnsi="Arial" w:cs="Arial"/>
          <w:color w:val="FF0000"/>
          <w:sz w:val="20"/>
          <w:szCs w:val="20"/>
        </w:rPr>
        <w:t>XXXXXXX</w:t>
      </w:r>
      <w:r>
        <w:rPr>
          <w:rFonts w:ascii="Arial" w:hAnsi="Arial" w:cs="Arial"/>
          <w:sz w:val="20"/>
          <w:szCs w:val="20"/>
        </w:rPr>
        <w:t xml:space="preserve">. </w:t>
      </w:r>
    </w:p>
    <w:p w:rsidR="009D1668" w:rsidRDefault="009D1668" w:rsidP="007C5FA8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[I suggest picking a half dozen images from the collection below – Think of this as “eye candy” to get them excited/interested in the planning process. I leave it up to you which images you’d like to include]</w:t>
      </w:r>
    </w:p>
    <w:p w:rsidR="00612A66" w:rsidRPr="009D1668" w:rsidRDefault="00612A66" w:rsidP="009D1668">
      <w:pPr>
        <w:spacing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22D0EBC" wp14:editId="359AFB9E">
            <wp:extent cx="2209800" cy="1754941"/>
            <wp:effectExtent l="0" t="0" r="0" b="0"/>
            <wp:docPr id="4" name="Picture 4" descr="\\cga\Data\Project\15\0343\Admin\03-Development-Planning\06-Photos\02-Precedent\01-Quincy\25stained plexiglass watertow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ga\Data\Project\15\0343\Admin\03-Development-Planning\06-Photos\02-Precedent\01-Quincy\25stained plexiglass watertower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r="13182"/>
                    <a:stretch/>
                  </pic:blipFill>
                  <pic:spPr bwMode="auto">
                    <a:xfrm>
                      <a:off x="0" y="0"/>
                      <a:ext cx="2225830" cy="17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66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5B3B484" wp14:editId="2A20F6CF">
            <wp:extent cx="2933700" cy="1776518"/>
            <wp:effectExtent l="0" t="0" r="0" b="0"/>
            <wp:docPr id="8" name="Picture 8" descr="\\cga\Data\Project\15\0343\Admin\03-Development-Planning\06-Photos\02-Precedent\01-Quincy\gros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ga\Data\Project\15\0343\Admin\03-Development-Planning\06-Photos\02-Precedent\01-Quincy\gross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r="4002" b="20871"/>
                    <a:stretch/>
                  </pic:blipFill>
                  <pic:spPr bwMode="auto">
                    <a:xfrm>
                      <a:off x="0" y="0"/>
                      <a:ext cx="2947147" cy="17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66" w:rsidRPr="00612A66" w:rsidRDefault="00612A66" w:rsidP="007C5FA8">
      <w:pPr>
        <w:spacing w:after="120" w:line="360" w:lineRule="auto"/>
        <w:ind w:right="-14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7F9D7BC" wp14:editId="16D5F9CD">
            <wp:extent cx="2605455" cy="1790065"/>
            <wp:effectExtent l="0" t="0" r="4445" b="635"/>
            <wp:docPr id="18" name="Picture 18" descr="\\cga\Data\Project\15\0343\Admin\03-Development-Planning\06-Photos\02-Precedent\03-Central\IMG_20130608_184324_324-500x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ga\Data\Project\15\0343\Admin\03-Development-Planning\06-Photos\02-Precedent\03-Central\IMG_20130608_184324_324-500x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r="10699"/>
                    <a:stretch/>
                  </pic:blipFill>
                  <pic:spPr bwMode="auto">
                    <a:xfrm>
                      <a:off x="0" y="0"/>
                      <a:ext cx="2623575" cy="18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B1511A7" wp14:editId="4252DF93">
            <wp:extent cx="3095625" cy="1791040"/>
            <wp:effectExtent l="0" t="0" r="0" b="0"/>
            <wp:docPr id="193" name="Picture 193" descr="\\cga\Data\Project\15\0343\Admin\03-Development-Planning\06-Photos\02-Precedent\04-Neighborhood\STRYVE_Street_Painting-108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cga\Data\Project\15\0343\Admin\03-Development-Planning\06-Photos\02-Precedent\04-Neighborhood\STRYVE_Street_Painting-1080x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30288"/>
                    <a:stretch/>
                  </pic:blipFill>
                  <pic:spPr bwMode="auto">
                    <a:xfrm>
                      <a:off x="0" y="0"/>
                      <a:ext cx="3097043" cy="17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66" w:rsidRDefault="00612A66">
      <w:pPr>
        <w:overflowPunct/>
        <w:autoSpaceDE/>
        <w:autoSpaceDN/>
        <w:adjustRightInd/>
        <w:ind w:right="3024"/>
        <w:jc w:val="right"/>
        <w:textAlignment w:val="auto"/>
        <w:rPr>
          <w:rFonts w:ascii="Arial" w:hAnsi="Arial" w:cs="Arial"/>
          <w:i/>
          <w:noProof/>
          <w:sz w:val="20"/>
          <w:szCs w:val="20"/>
          <w:lang w:bidi="ar-SA"/>
        </w:rPr>
      </w:pPr>
      <w:r>
        <w:rPr>
          <w:rFonts w:ascii="Arial" w:hAnsi="Arial" w:cs="Arial"/>
          <w:i/>
          <w:noProof/>
          <w:sz w:val="20"/>
          <w:szCs w:val="20"/>
          <w:lang w:bidi="ar-SA"/>
        </w:rPr>
        <w:br w:type="page"/>
      </w:r>
    </w:p>
    <w:p w:rsidR="00AA4678" w:rsidRDefault="00AA4678" w:rsidP="007C5FA8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705100" cy="1800374"/>
            <wp:effectExtent l="0" t="0" r="0" b="9525"/>
            <wp:docPr id="9" name="Picture 9" descr="\\cga\Data\Project\15\0343\Admin\03-Development-Planning\06-Photos\02-Precedent\01-Quincy\san 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ga\Data\Project\15\0343\Admin\03-Development-Planning\06-Photos\02-Precedent\01-Quincy\san f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r="9792"/>
                    <a:stretch/>
                  </pic:blipFill>
                  <pic:spPr bwMode="auto">
                    <a:xfrm>
                      <a:off x="0" y="0"/>
                      <a:ext cx="2728178" cy="18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noProof/>
          <w:sz w:val="20"/>
          <w:szCs w:val="20"/>
          <w:lang w:bidi="ar-SA"/>
        </w:rPr>
        <w:t xml:space="preserve">  </w:t>
      </w:r>
      <w:r w:rsidR="00612A6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E482F7B" wp14:editId="425264D0">
            <wp:extent cx="3057121" cy="1813560"/>
            <wp:effectExtent l="0" t="0" r="0" b="0"/>
            <wp:docPr id="25" name="Picture 25" descr="\\cga\Data\Project\15\0343\Admin\03-Development-Planning\06-Photos\02-Precedent\03-Central\woodland-avenue-pedestrian-plaza-680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cga\Data\Project\15\0343\Admin\03-Development-Planning\06-Photos\02-Precedent\03-Central\woodland-avenue-pedestrian-plaza-680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 b="5204"/>
                    <a:stretch/>
                  </pic:blipFill>
                  <pic:spPr bwMode="auto">
                    <a:xfrm>
                      <a:off x="0" y="0"/>
                      <a:ext cx="3066771" cy="18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 w:rsidR="00612A6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3755CD39" wp14:editId="71AEDC0B">
            <wp:extent cx="2714625" cy="1809750"/>
            <wp:effectExtent l="0" t="0" r="9525" b="0"/>
            <wp:docPr id="19" name="Picture 19" descr="\\cga\Data\Project\15\0343\Admin\03-Development-Planning\06-Photos\02-Precedent\03-Central\IN7A670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ga\Data\Project\15\0343\Admin\03-Development-Planning\06-Photos\02-Precedent\03-Central\IN7A6701-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2" cy="18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18793" cy="1712595"/>
            <wp:effectExtent l="0" t="0" r="635" b="1905"/>
            <wp:docPr id="10" name="Picture 10" descr="\\cga\Data\Project\15\0343\Admin\03-Development-Planning\06-Photos\02-Precedent\01-Quincy\toronto distillery distric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ga\Data\Project\15\0343\Admin\03-Development-Planning\06-Photos\02-Precedent\01-Quincy\toronto distillery district 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/>
                    <a:stretch/>
                  </pic:blipFill>
                  <pic:spPr bwMode="auto">
                    <a:xfrm>
                      <a:off x="0" y="0"/>
                      <a:ext cx="2834651" cy="17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612A66">
        <w:rPr>
          <w:noProof/>
          <w:lang w:bidi="ar-SA"/>
        </w:rPr>
        <w:drawing>
          <wp:inline distT="0" distB="0" distL="0" distR="0">
            <wp:extent cx="3048000" cy="2030369"/>
            <wp:effectExtent l="0" t="0" r="0" b="8255"/>
            <wp:docPr id="11" name="Picture 11" descr="\\cga\Data\Project\15\0343\Admin\03-Development-Planning\06-Photos\02-Precedent\02-Park\Beautiful-Green-Garden-Decorat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ga\Data\Project\15\0343\Admin\03-Development-Planning\06-Photos\02-Precedent\02-Park\Beautiful-Green-Garden-Decorating-Ide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30" cy="20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 w:rsidR="00612A6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9B28E6F" wp14:editId="620F22B8">
            <wp:extent cx="1933575" cy="2054422"/>
            <wp:effectExtent l="0" t="0" r="0" b="3175"/>
            <wp:docPr id="21" name="Picture 21" descr="\\cga\Data\Project\15\0343\Admin\03-Development-Planning\06-Photos\02-Precedent\03-Central\Seattle_WA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ga\Data\Project\15\0343\Admin\03-Development-Planning\06-Photos\02-Precedent\03-Central\Seattle_WA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40" cy="20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 w:rsidR="00612A6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9B3EA58" wp14:editId="06323BB1">
            <wp:extent cx="2838893" cy="1959432"/>
            <wp:effectExtent l="0" t="0" r="0" b="3175"/>
            <wp:docPr id="22" name="Picture 22" descr="\\cga\Data\Project\15\0343\Admin\03-Development-Planning\06-Photos\02-Precedent\03-Central\ThomasBalsey_Capitol Plaz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ga\Data\Project\15\0343\Admin\03-Development-Planning\06-Photos\02-Precedent\03-Central\ThomasBalsey_Capitol Plaza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2"/>
                    <a:stretch/>
                  </pic:blipFill>
                  <pic:spPr bwMode="auto">
                    <a:xfrm>
                      <a:off x="0" y="0"/>
                      <a:ext cx="2843141" cy="19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786332" cy="1789430"/>
            <wp:effectExtent l="0" t="0" r="0" b="1270"/>
            <wp:docPr id="13" name="Picture 13" descr="\\cga\Data\Project\15\0343\Admin\03-Development-Planning\06-Photos\02-Precedent\03-Central\1qsL3S_So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ga\Data\Project\15\0343\Admin\03-Development-Planning\06-Photos\02-Precedent\03-Central\1qsL3S_So_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r="337"/>
                    <a:stretch/>
                  </pic:blipFill>
                  <pic:spPr bwMode="auto">
                    <a:xfrm>
                      <a:off x="0" y="0"/>
                      <a:ext cx="2837077" cy="18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2647507" cy="1988860"/>
            <wp:effectExtent l="0" t="0" r="635" b="0"/>
            <wp:docPr id="14" name="Picture 14" descr="\\cga\Data\Project\15\0343\Admin\03-Development-Planning\06-Photos\02-Precedent\03-Central\11231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ga\Data\Project\15\0343\Admin\03-Development-Planning\06-Photos\02-Precedent\03-Central\11231527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33" cy="20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A5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09900" cy="2019300"/>
            <wp:effectExtent l="0" t="0" r="0" b="0"/>
            <wp:docPr id="24" name="Picture 24" descr="\\cga\Data\Project\15\0343\Admin\03-Development-Planning\06-Photos\02-Precedent\03-Central\Toronto_ON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ga\Data\Project\15\0343\Admin\03-Development-Planning\06-Photos\02-Precedent\03-Central\Toronto_ON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" b="9705"/>
                    <a:stretch/>
                  </pic:blipFill>
                  <pic:spPr bwMode="auto">
                    <a:xfrm>
                      <a:off x="0" y="0"/>
                      <a:ext cx="3009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 w:rsidR="00612A6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34BB8CF" wp14:editId="6AFDBD08">
            <wp:extent cx="2434590" cy="2028825"/>
            <wp:effectExtent l="0" t="0" r="3810" b="9525"/>
            <wp:docPr id="26" name="Picture 26" descr="\\cga\Data\Project\15\0343\Admin\03-Development-Planning\06-Photos\02-Precedent\03-Central\wythe-hotel-williamsburg-brook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cga\Data\Project\15\0343\Admin\03-Development-Planning\06-Photos\02-Precedent\03-Central\wythe-hotel-williamsburg-brookly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7" cy="20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A5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95186" cy="2036652"/>
            <wp:effectExtent l="0" t="0" r="635" b="1905"/>
            <wp:docPr id="28" name="Picture 28" descr="\\cga\Data\Project\15\0343\Admin\03-Development-Planning\06-Photos\02-Precedent\04-Neighborhood\200433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ga\Data\Project\15\0343\Admin\03-Development-Planning\06-Photos\02-Precedent\04-Neighborhood\2004338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5"/>
                    <a:stretch/>
                  </pic:blipFill>
                  <pic:spPr bwMode="auto">
                    <a:xfrm>
                      <a:off x="0" y="0"/>
                      <a:ext cx="2903141" cy="204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6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62177" cy="1899138"/>
            <wp:effectExtent l="0" t="0" r="5080" b="6350"/>
            <wp:docPr id="29" name="Picture 29" descr="\\cga\Data\Project\15\0343\Admin\03-Development-Planning\06-Photos\02-Precedent\04-Neighborhood\Cottage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cga\Data\Project\15\0343\Admin\03-Development-Planning\06-Photos\02-Precedent\04-Neighborhood\CottageCour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7" cy="19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A5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753832" cy="1926590"/>
            <wp:effectExtent l="0" t="0" r="8890" b="0"/>
            <wp:docPr id="30" name="Picture 30" descr="\\cga\Data\Project\15\0343\Admin\03-Development-Planning\06-Photos\02-Precedent\04-Neighborhood\ADU-1cf3a4-e140985399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cga\Data\Project\15\0343\Admin\03-Development-Planning\06-Photos\02-Precedent\04-Neighborhood\ADU-1cf3a4-e1409853998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5"/>
                    <a:stretch/>
                  </pic:blipFill>
                  <pic:spPr bwMode="auto">
                    <a:xfrm>
                      <a:off x="0" y="0"/>
                      <a:ext cx="2758995" cy="19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78" w:rsidRPr="007C5FA8" w:rsidRDefault="00AA4678" w:rsidP="007C5FA8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</w:p>
    <w:p w:rsidR="00766807" w:rsidRPr="007C5FA8" w:rsidRDefault="00766807" w:rsidP="002112F5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</w:p>
    <w:p w:rsidR="00E7678F" w:rsidRPr="002112F5" w:rsidRDefault="00E7678F" w:rsidP="002112F5">
      <w:pPr>
        <w:spacing w:after="120" w:line="360" w:lineRule="auto"/>
        <w:ind w:right="-14"/>
        <w:rPr>
          <w:rFonts w:ascii="Arial" w:hAnsi="Arial" w:cs="Arial"/>
          <w:sz w:val="20"/>
          <w:szCs w:val="20"/>
        </w:rPr>
      </w:pPr>
    </w:p>
    <w:sectPr w:rsidR="00E7678F" w:rsidRPr="002112F5" w:rsidSect="00454B86">
      <w:footerReference w:type="default" r:id="rId29"/>
      <w:pgSz w:w="12240" w:h="15840" w:code="1"/>
      <w:pgMar w:top="1440" w:right="1440" w:bottom="1440" w:left="1440" w:header="648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5B8" w:rsidRDefault="006A65B8">
      <w:r>
        <w:separator/>
      </w:r>
    </w:p>
  </w:endnote>
  <w:endnote w:type="continuationSeparator" w:id="0">
    <w:p w:rsidR="006A65B8" w:rsidRDefault="006A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8F3" w:rsidRDefault="004B58F3">
    <w:pPr>
      <w:pStyle w:val="CGA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5B8" w:rsidRDefault="006A65B8">
      <w:r>
        <w:separator/>
      </w:r>
    </w:p>
  </w:footnote>
  <w:footnote w:type="continuationSeparator" w:id="0">
    <w:p w:rsidR="006A65B8" w:rsidRDefault="006A6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A2DB2"/>
    <w:multiLevelType w:val="multilevel"/>
    <w:tmpl w:val="25DCDD76"/>
    <w:styleLink w:val="CGABlock"/>
    <w:lvl w:ilvl="0">
      <w:start w:val="1"/>
      <w:numFmt w:val="upperRoman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08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432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448"/>
        </w:tabs>
        <w:ind w:left="2304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2736" w:hanging="432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3600"/>
        </w:tabs>
        <w:ind w:left="3168" w:hanging="432"/>
      </w:pPr>
      <w:rPr>
        <w:rFonts w:hint="default"/>
      </w:rPr>
    </w:lvl>
    <w:lvl w:ilvl="7">
      <w:start w:val="1"/>
      <w:numFmt w:val="decimalZero"/>
      <w:lvlText w:val="%8"/>
      <w:lvlJc w:val="left"/>
      <w:pPr>
        <w:tabs>
          <w:tab w:val="num" w:pos="4176"/>
        </w:tabs>
        <w:ind w:left="3600" w:hanging="432"/>
      </w:pPr>
      <w:rPr>
        <w:rFonts w:hint="default"/>
      </w:rPr>
    </w:lvl>
    <w:lvl w:ilvl="8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9"/>
      <w:lvlJc w:val="left"/>
      <w:pPr>
        <w:ind w:left="4032" w:hanging="432"/>
      </w:pPr>
      <w:rPr>
        <w:rFonts w:hint="default"/>
      </w:rPr>
    </w:lvl>
  </w:abstractNum>
  <w:abstractNum w:abstractNumId="1">
    <w:nsid w:val="3CCE753F"/>
    <w:multiLevelType w:val="hybridMultilevel"/>
    <w:tmpl w:val="815AC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0D4373"/>
    <w:multiLevelType w:val="multilevel"/>
    <w:tmpl w:val="60FAB10A"/>
    <w:name w:val="CGA Block"/>
    <w:lvl w:ilvl="0">
      <w:start w:val="1"/>
      <w:numFmt w:val="upperRoman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432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72"/>
        </w:tabs>
        <w:ind w:left="2304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448"/>
        </w:tabs>
        <w:ind w:left="2880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3456" w:hanging="432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3600"/>
        </w:tabs>
        <w:ind w:left="4032" w:hanging="432"/>
      </w:pPr>
      <w:rPr>
        <w:rFonts w:hint="default"/>
      </w:rPr>
    </w:lvl>
    <w:lvl w:ilvl="7">
      <w:start w:val="1"/>
      <w:numFmt w:val="decimalZero"/>
      <w:lvlText w:val="%8"/>
      <w:lvlJc w:val="left"/>
      <w:pPr>
        <w:tabs>
          <w:tab w:val="num" w:pos="4176"/>
        </w:tabs>
        <w:ind w:left="4608" w:hanging="432"/>
      </w:pPr>
      <w:rPr>
        <w:rFonts w:hint="default"/>
      </w:rPr>
    </w:lvl>
    <w:lvl w:ilvl="8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9"/>
      <w:lvlJc w:val="left"/>
      <w:pPr>
        <w:ind w:left="5184" w:hanging="432"/>
      </w:pPr>
      <w:rPr>
        <w:rFonts w:hint="default"/>
      </w:rPr>
    </w:lvl>
  </w:abstractNum>
  <w:abstractNum w:abstractNumId="3">
    <w:nsid w:val="61F822DF"/>
    <w:multiLevelType w:val="hybridMultilevel"/>
    <w:tmpl w:val="E22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312BD"/>
    <w:multiLevelType w:val="multilevel"/>
    <w:tmpl w:val="4E0A2656"/>
    <w:styleLink w:val="CGABlockSimpl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872"/>
        </w:tabs>
        <w:ind w:left="1728" w:hanging="432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448"/>
        </w:tabs>
        <w:ind w:left="2160" w:hanging="432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2592" w:hanging="432"/>
      </w:pPr>
      <w:rPr>
        <w:rFonts w:hint="default"/>
      </w:rPr>
    </w:lvl>
    <w:lvl w:ilvl="6">
      <w:start w:val="1"/>
      <w:numFmt w:val="decimalZero"/>
      <w:lvlText w:val="%7"/>
      <w:lvlJc w:val="left"/>
      <w:pPr>
        <w:tabs>
          <w:tab w:val="num" w:pos="3600"/>
        </w:tabs>
        <w:ind w:left="3024" w:hanging="432"/>
      </w:pPr>
      <w:rPr>
        <w:rFonts w:hint="default"/>
      </w:rPr>
    </w:lvl>
    <w:lvl w:ilvl="7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8"/>
      <w:lvlJc w:val="left"/>
      <w:pPr>
        <w:tabs>
          <w:tab w:val="num" w:pos="4176"/>
        </w:tabs>
        <w:ind w:left="3456" w:hanging="432"/>
      </w:pPr>
      <w:rPr>
        <w:rFonts w:hint="default"/>
      </w:rPr>
    </w:lvl>
    <w:lvl w:ilvl="8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lvlText w:val="%9"/>
      <w:lvlJc w:val="left"/>
      <w:pPr>
        <w:ind w:left="4032" w:hanging="576"/>
      </w:pPr>
      <w:rPr>
        <w:rFonts w:hint="default"/>
      </w:rPr>
    </w:lvl>
  </w:abstractNum>
  <w:abstractNum w:abstractNumId="5">
    <w:nsid w:val="6E864759"/>
    <w:multiLevelType w:val="hybridMultilevel"/>
    <w:tmpl w:val="D9367B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6F1AAC"/>
    <w:multiLevelType w:val="hybridMultilevel"/>
    <w:tmpl w:val="BC9EAB2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44E"/>
    <w:rsid w:val="00030125"/>
    <w:rsid w:val="00034C46"/>
    <w:rsid w:val="00041059"/>
    <w:rsid w:val="0004287E"/>
    <w:rsid w:val="00063B05"/>
    <w:rsid w:val="000C4E25"/>
    <w:rsid w:val="000F1870"/>
    <w:rsid w:val="001300CF"/>
    <w:rsid w:val="001476AC"/>
    <w:rsid w:val="00184118"/>
    <w:rsid w:val="0018659A"/>
    <w:rsid w:val="00193B8D"/>
    <w:rsid w:val="001D1CFC"/>
    <w:rsid w:val="001E045D"/>
    <w:rsid w:val="002112F5"/>
    <w:rsid w:val="00240380"/>
    <w:rsid w:val="002723E4"/>
    <w:rsid w:val="00293637"/>
    <w:rsid w:val="00296002"/>
    <w:rsid w:val="00296D78"/>
    <w:rsid w:val="002B28E5"/>
    <w:rsid w:val="002B7FE3"/>
    <w:rsid w:val="002D6DA6"/>
    <w:rsid w:val="002F0982"/>
    <w:rsid w:val="00303145"/>
    <w:rsid w:val="0032244E"/>
    <w:rsid w:val="00347E3E"/>
    <w:rsid w:val="00362CC6"/>
    <w:rsid w:val="00372328"/>
    <w:rsid w:val="003B19F9"/>
    <w:rsid w:val="003B6BEA"/>
    <w:rsid w:val="003C220B"/>
    <w:rsid w:val="003F4821"/>
    <w:rsid w:val="003F64F5"/>
    <w:rsid w:val="00450E82"/>
    <w:rsid w:val="00454B86"/>
    <w:rsid w:val="00457BC1"/>
    <w:rsid w:val="004705A9"/>
    <w:rsid w:val="00492587"/>
    <w:rsid w:val="004B1D30"/>
    <w:rsid w:val="004B58F3"/>
    <w:rsid w:val="004C7680"/>
    <w:rsid w:val="004D6C70"/>
    <w:rsid w:val="004E0DD6"/>
    <w:rsid w:val="004E7C08"/>
    <w:rsid w:val="005021FB"/>
    <w:rsid w:val="005033B5"/>
    <w:rsid w:val="00515C52"/>
    <w:rsid w:val="00526CBD"/>
    <w:rsid w:val="0053194A"/>
    <w:rsid w:val="00531FA2"/>
    <w:rsid w:val="005321AA"/>
    <w:rsid w:val="00575C19"/>
    <w:rsid w:val="00596DF7"/>
    <w:rsid w:val="005A028B"/>
    <w:rsid w:val="005E2DF2"/>
    <w:rsid w:val="005E324C"/>
    <w:rsid w:val="005F3313"/>
    <w:rsid w:val="00606E76"/>
    <w:rsid w:val="00612A66"/>
    <w:rsid w:val="00646016"/>
    <w:rsid w:val="00651E6A"/>
    <w:rsid w:val="00655103"/>
    <w:rsid w:val="006762A4"/>
    <w:rsid w:val="006A65B8"/>
    <w:rsid w:val="006B2082"/>
    <w:rsid w:val="006E263E"/>
    <w:rsid w:val="006F687B"/>
    <w:rsid w:val="006F7022"/>
    <w:rsid w:val="007074E5"/>
    <w:rsid w:val="00712556"/>
    <w:rsid w:val="0071285D"/>
    <w:rsid w:val="007147C4"/>
    <w:rsid w:val="007178F5"/>
    <w:rsid w:val="00741C3B"/>
    <w:rsid w:val="00753C0B"/>
    <w:rsid w:val="00766807"/>
    <w:rsid w:val="00771086"/>
    <w:rsid w:val="00771501"/>
    <w:rsid w:val="0077425D"/>
    <w:rsid w:val="00787C09"/>
    <w:rsid w:val="007B7F98"/>
    <w:rsid w:val="007C5FA8"/>
    <w:rsid w:val="007D15D5"/>
    <w:rsid w:val="007E4DB5"/>
    <w:rsid w:val="00800ED6"/>
    <w:rsid w:val="00810C77"/>
    <w:rsid w:val="00811A78"/>
    <w:rsid w:val="008517AB"/>
    <w:rsid w:val="00856586"/>
    <w:rsid w:val="00863FC1"/>
    <w:rsid w:val="008C5F15"/>
    <w:rsid w:val="008E1BA3"/>
    <w:rsid w:val="008F1EFC"/>
    <w:rsid w:val="00902CB5"/>
    <w:rsid w:val="00902E50"/>
    <w:rsid w:val="00905C7B"/>
    <w:rsid w:val="00927448"/>
    <w:rsid w:val="00946AB2"/>
    <w:rsid w:val="00952463"/>
    <w:rsid w:val="009567AE"/>
    <w:rsid w:val="00976A20"/>
    <w:rsid w:val="009A7753"/>
    <w:rsid w:val="009B654A"/>
    <w:rsid w:val="009D1668"/>
    <w:rsid w:val="009F2F70"/>
    <w:rsid w:val="009F66CC"/>
    <w:rsid w:val="00A10155"/>
    <w:rsid w:val="00A14B5A"/>
    <w:rsid w:val="00A16B95"/>
    <w:rsid w:val="00A34DBB"/>
    <w:rsid w:val="00A579D5"/>
    <w:rsid w:val="00A73C04"/>
    <w:rsid w:val="00A97ABC"/>
    <w:rsid w:val="00AA3E38"/>
    <w:rsid w:val="00AA4678"/>
    <w:rsid w:val="00AB33AD"/>
    <w:rsid w:val="00AC2E8A"/>
    <w:rsid w:val="00AC305F"/>
    <w:rsid w:val="00AD4F55"/>
    <w:rsid w:val="00B012EC"/>
    <w:rsid w:val="00B20B78"/>
    <w:rsid w:val="00B30554"/>
    <w:rsid w:val="00B33496"/>
    <w:rsid w:val="00B60381"/>
    <w:rsid w:val="00B8241D"/>
    <w:rsid w:val="00B84077"/>
    <w:rsid w:val="00B911D8"/>
    <w:rsid w:val="00B919C8"/>
    <w:rsid w:val="00BA6077"/>
    <w:rsid w:val="00BC5618"/>
    <w:rsid w:val="00BD5009"/>
    <w:rsid w:val="00C00111"/>
    <w:rsid w:val="00C010C2"/>
    <w:rsid w:val="00C30A00"/>
    <w:rsid w:val="00C35249"/>
    <w:rsid w:val="00C3617D"/>
    <w:rsid w:val="00C65068"/>
    <w:rsid w:val="00C703DB"/>
    <w:rsid w:val="00C71745"/>
    <w:rsid w:val="00C72EBF"/>
    <w:rsid w:val="00C83A54"/>
    <w:rsid w:val="00C95B70"/>
    <w:rsid w:val="00CA34CC"/>
    <w:rsid w:val="00CD151A"/>
    <w:rsid w:val="00CD510B"/>
    <w:rsid w:val="00CD566A"/>
    <w:rsid w:val="00CE029F"/>
    <w:rsid w:val="00CF723F"/>
    <w:rsid w:val="00D10ECA"/>
    <w:rsid w:val="00D3025C"/>
    <w:rsid w:val="00D52E9E"/>
    <w:rsid w:val="00D639F6"/>
    <w:rsid w:val="00D84432"/>
    <w:rsid w:val="00D9431D"/>
    <w:rsid w:val="00D95525"/>
    <w:rsid w:val="00DB52DD"/>
    <w:rsid w:val="00DC4A5A"/>
    <w:rsid w:val="00E15787"/>
    <w:rsid w:val="00E65E72"/>
    <w:rsid w:val="00E72DB4"/>
    <w:rsid w:val="00E73F2B"/>
    <w:rsid w:val="00E76443"/>
    <w:rsid w:val="00E7678F"/>
    <w:rsid w:val="00E82AAA"/>
    <w:rsid w:val="00E90481"/>
    <w:rsid w:val="00E917D6"/>
    <w:rsid w:val="00ED7CA9"/>
    <w:rsid w:val="00EE3307"/>
    <w:rsid w:val="00EF2769"/>
    <w:rsid w:val="00EF583A"/>
    <w:rsid w:val="00F01FA9"/>
    <w:rsid w:val="00F06D4B"/>
    <w:rsid w:val="00F13904"/>
    <w:rsid w:val="00F15229"/>
    <w:rsid w:val="00F17C2E"/>
    <w:rsid w:val="00F47FA8"/>
    <w:rsid w:val="00F632F2"/>
    <w:rsid w:val="00F7263D"/>
    <w:rsid w:val="00F80B5E"/>
    <w:rsid w:val="00F81041"/>
    <w:rsid w:val="00F85ED8"/>
    <w:rsid w:val="00F87EC7"/>
    <w:rsid w:val="00FA0949"/>
    <w:rsid w:val="00FD7472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ind w:right="3024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1D8"/>
    <w:pPr>
      <w:overflowPunct w:val="0"/>
      <w:autoSpaceDE w:val="0"/>
      <w:autoSpaceDN w:val="0"/>
      <w:adjustRightInd w:val="0"/>
      <w:ind w:right="0"/>
      <w:jc w:val="left"/>
      <w:textAlignment w:val="baseline"/>
    </w:pPr>
    <w:rPr>
      <w:lang w:bidi="he-IL"/>
    </w:rPr>
  </w:style>
  <w:style w:type="paragraph" w:styleId="Heading1">
    <w:name w:val="heading 1"/>
    <w:basedOn w:val="Normal"/>
    <w:next w:val="Normal"/>
    <w:rsid w:val="00952463"/>
    <w:pPr>
      <w:jc w:val="center"/>
      <w:outlineLvl w:val="0"/>
    </w:pPr>
    <w:rPr>
      <w:b/>
    </w:rPr>
  </w:style>
  <w:style w:type="paragraph" w:styleId="Heading2">
    <w:name w:val="heading 2"/>
    <w:basedOn w:val="Normal"/>
    <w:next w:val="Normal"/>
    <w:rsid w:val="00952463"/>
    <w:pPr>
      <w:outlineLvl w:val="1"/>
    </w:pPr>
    <w:rPr>
      <w:b/>
    </w:rPr>
  </w:style>
  <w:style w:type="paragraph" w:styleId="Heading3">
    <w:name w:val="heading 3"/>
    <w:basedOn w:val="Normal"/>
    <w:next w:val="Normal"/>
    <w:rsid w:val="00952463"/>
    <w:pPr>
      <w:keepNext/>
      <w:ind w:left="1195" w:hanging="475"/>
      <w:outlineLvl w:val="2"/>
    </w:pPr>
  </w:style>
  <w:style w:type="paragraph" w:styleId="Heading4">
    <w:name w:val="heading 4"/>
    <w:basedOn w:val="Normal"/>
    <w:next w:val="Normal"/>
    <w:rsid w:val="00952463"/>
    <w:p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"/>
    <w:rsid w:val="00952463"/>
    <w:p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"/>
    <w:rsid w:val="00952463"/>
    <w:p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rsid w:val="00952463"/>
    <w:p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"/>
    <w:rsid w:val="00952463"/>
    <w:p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"/>
    <w:rsid w:val="00952463"/>
    <w:pPr>
      <w:ind w:left="720"/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95246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sid w:val="00952463"/>
    <w:rPr>
      <w:color w:val="0000FF"/>
      <w:u w:val="single"/>
    </w:rPr>
  </w:style>
  <w:style w:type="character" w:styleId="PageNumber">
    <w:name w:val="page number"/>
    <w:basedOn w:val="DefaultParagraphFont"/>
    <w:semiHidden/>
    <w:rsid w:val="00952463"/>
  </w:style>
  <w:style w:type="paragraph" w:customStyle="1" w:styleId="CGADocTitle">
    <w:name w:val="CGA Doc Title"/>
    <w:basedOn w:val="Normal"/>
    <w:qFormat/>
    <w:rsid w:val="00952463"/>
    <w:rPr>
      <w:rFonts w:ascii="Myriad Pro" w:hAnsi="Myriad Pro"/>
      <w:b/>
      <w:sz w:val="36"/>
    </w:rPr>
  </w:style>
  <w:style w:type="paragraph" w:customStyle="1" w:styleId="CGAFooter">
    <w:name w:val="CGA Footer"/>
    <w:basedOn w:val="Footer"/>
    <w:qFormat/>
    <w:rsid w:val="00952463"/>
    <w:pPr>
      <w:tabs>
        <w:tab w:val="clear" w:pos="4320"/>
        <w:tab w:val="clear" w:pos="8640"/>
        <w:tab w:val="right" w:pos="8352"/>
      </w:tabs>
    </w:pPr>
    <w:rPr>
      <w:rFonts w:ascii="Myriad Pro" w:hAnsi="Myriad Pro"/>
      <w:color w:val="000000"/>
      <w:sz w:val="16"/>
    </w:rPr>
  </w:style>
  <w:style w:type="paragraph" w:customStyle="1" w:styleId="CGAFieldTitle">
    <w:name w:val="CGA Field Title"/>
    <w:basedOn w:val="Normal"/>
    <w:qFormat/>
    <w:rsid w:val="00952463"/>
    <w:rPr>
      <w:rFonts w:ascii="Myriad Pro" w:hAnsi="Myriad Pro"/>
      <w:sz w:val="18"/>
    </w:rPr>
  </w:style>
  <w:style w:type="paragraph" w:customStyle="1" w:styleId="CGAFieldData">
    <w:name w:val="CGA Field Data"/>
    <w:basedOn w:val="Normal"/>
    <w:qFormat/>
    <w:rsid w:val="00952463"/>
    <w:rPr>
      <w:rFonts w:ascii="Arial" w:hAnsi="Arial"/>
      <w:b/>
      <w:sz w:val="20"/>
    </w:rPr>
  </w:style>
  <w:style w:type="paragraph" w:styleId="Header">
    <w:name w:val="header"/>
    <w:basedOn w:val="Normal"/>
    <w:semiHidden/>
    <w:rsid w:val="00952463"/>
    <w:pPr>
      <w:tabs>
        <w:tab w:val="center" w:pos="4320"/>
        <w:tab w:val="right" w:pos="8640"/>
      </w:tabs>
    </w:pPr>
  </w:style>
  <w:style w:type="character" w:customStyle="1" w:styleId="CGATips">
    <w:name w:val="CGA Tips"/>
    <w:basedOn w:val="DefaultParagraphFont"/>
    <w:rsid w:val="00952463"/>
    <w:rPr>
      <w:rFonts w:ascii="Arial" w:hAnsi="Arial"/>
      <w:sz w:val="18"/>
    </w:rPr>
  </w:style>
  <w:style w:type="paragraph" w:styleId="ListParagraph">
    <w:name w:val="List Paragraph"/>
    <w:basedOn w:val="Normal"/>
    <w:link w:val="ListParagraphChar"/>
    <w:uiPriority w:val="34"/>
    <w:rsid w:val="00E72DB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72DB4"/>
    <w:rPr>
      <w:lang w:bidi="he-IL"/>
    </w:rPr>
  </w:style>
  <w:style w:type="numbering" w:customStyle="1" w:styleId="CGABlock">
    <w:name w:val="CGA Block"/>
    <w:uiPriority w:val="99"/>
    <w:rsid w:val="00515C52"/>
    <w:pPr>
      <w:numPr>
        <w:numId w:val="3"/>
      </w:numPr>
    </w:pPr>
  </w:style>
  <w:style w:type="numbering" w:customStyle="1" w:styleId="CGABlockSimple">
    <w:name w:val="CGA Block Simple"/>
    <w:uiPriority w:val="99"/>
    <w:rsid w:val="00927448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ind w:right="3024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1D8"/>
    <w:pPr>
      <w:overflowPunct w:val="0"/>
      <w:autoSpaceDE w:val="0"/>
      <w:autoSpaceDN w:val="0"/>
      <w:adjustRightInd w:val="0"/>
      <w:ind w:right="0"/>
      <w:jc w:val="left"/>
      <w:textAlignment w:val="baseline"/>
    </w:pPr>
    <w:rPr>
      <w:lang w:bidi="he-IL"/>
    </w:rPr>
  </w:style>
  <w:style w:type="paragraph" w:styleId="Heading1">
    <w:name w:val="heading 1"/>
    <w:basedOn w:val="Normal"/>
    <w:next w:val="Normal"/>
    <w:rsid w:val="00952463"/>
    <w:pPr>
      <w:jc w:val="center"/>
      <w:outlineLvl w:val="0"/>
    </w:pPr>
    <w:rPr>
      <w:b/>
    </w:rPr>
  </w:style>
  <w:style w:type="paragraph" w:styleId="Heading2">
    <w:name w:val="heading 2"/>
    <w:basedOn w:val="Normal"/>
    <w:next w:val="Normal"/>
    <w:rsid w:val="00952463"/>
    <w:pPr>
      <w:outlineLvl w:val="1"/>
    </w:pPr>
    <w:rPr>
      <w:b/>
    </w:rPr>
  </w:style>
  <w:style w:type="paragraph" w:styleId="Heading3">
    <w:name w:val="heading 3"/>
    <w:basedOn w:val="Normal"/>
    <w:next w:val="Normal"/>
    <w:rsid w:val="00952463"/>
    <w:pPr>
      <w:keepNext/>
      <w:ind w:left="1195" w:hanging="475"/>
      <w:outlineLvl w:val="2"/>
    </w:pPr>
  </w:style>
  <w:style w:type="paragraph" w:styleId="Heading4">
    <w:name w:val="heading 4"/>
    <w:basedOn w:val="Normal"/>
    <w:next w:val="Normal"/>
    <w:rsid w:val="00952463"/>
    <w:pPr>
      <w:ind w:left="360"/>
      <w:outlineLvl w:val="3"/>
    </w:pPr>
    <w:rPr>
      <w:u w:val="single"/>
    </w:rPr>
  </w:style>
  <w:style w:type="paragraph" w:styleId="Heading5">
    <w:name w:val="heading 5"/>
    <w:basedOn w:val="Normal"/>
    <w:next w:val="Normal"/>
    <w:rsid w:val="00952463"/>
    <w:pPr>
      <w:ind w:left="720"/>
      <w:outlineLvl w:val="4"/>
    </w:pPr>
    <w:rPr>
      <w:b/>
      <w:sz w:val="20"/>
    </w:rPr>
  </w:style>
  <w:style w:type="paragraph" w:styleId="Heading6">
    <w:name w:val="heading 6"/>
    <w:basedOn w:val="Normal"/>
    <w:next w:val="Normal"/>
    <w:rsid w:val="00952463"/>
    <w:pPr>
      <w:ind w:left="72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rsid w:val="00952463"/>
    <w:pPr>
      <w:ind w:left="720"/>
      <w:outlineLvl w:val="6"/>
    </w:pPr>
    <w:rPr>
      <w:i/>
      <w:sz w:val="20"/>
    </w:rPr>
  </w:style>
  <w:style w:type="paragraph" w:styleId="Heading8">
    <w:name w:val="heading 8"/>
    <w:basedOn w:val="Normal"/>
    <w:next w:val="Normal"/>
    <w:rsid w:val="00952463"/>
    <w:pPr>
      <w:ind w:left="720"/>
      <w:outlineLvl w:val="7"/>
    </w:pPr>
    <w:rPr>
      <w:i/>
      <w:sz w:val="20"/>
    </w:rPr>
  </w:style>
  <w:style w:type="paragraph" w:styleId="Heading9">
    <w:name w:val="heading 9"/>
    <w:basedOn w:val="Normal"/>
    <w:next w:val="Normal"/>
    <w:rsid w:val="00952463"/>
    <w:pPr>
      <w:ind w:left="720"/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95246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sid w:val="00952463"/>
    <w:rPr>
      <w:color w:val="0000FF"/>
      <w:u w:val="single"/>
    </w:rPr>
  </w:style>
  <w:style w:type="character" w:styleId="PageNumber">
    <w:name w:val="page number"/>
    <w:basedOn w:val="DefaultParagraphFont"/>
    <w:semiHidden/>
    <w:rsid w:val="00952463"/>
  </w:style>
  <w:style w:type="paragraph" w:customStyle="1" w:styleId="CGADocTitle">
    <w:name w:val="CGA Doc Title"/>
    <w:basedOn w:val="Normal"/>
    <w:qFormat/>
    <w:rsid w:val="00952463"/>
    <w:rPr>
      <w:rFonts w:ascii="Myriad Pro" w:hAnsi="Myriad Pro"/>
      <w:b/>
      <w:sz w:val="36"/>
    </w:rPr>
  </w:style>
  <w:style w:type="paragraph" w:customStyle="1" w:styleId="CGAFooter">
    <w:name w:val="CGA Footer"/>
    <w:basedOn w:val="Footer"/>
    <w:qFormat/>
    <w:rsid w:val="00952463"/>
    <w:pPr>
      <w:tabs>
        <w:tab w:val="clear" w:pos="4320"/>
        <w:tab w:val="clear" w:pos="8640"/>
        <w:tab w:val="right" w:pos="8352"/>
      </w:tabs>
    </w:pPr>
    <w:rPr>
      <w:rFonts w:ascii="Myriad Pro" w:hAnsi="Myriad Pro"/>
      <w:color w:val="000000"/>
      <w:sz w:val="16"/>
    </w:rPr>
  </w:style>
  <w:style w:type="paragraph" w:customStyle="1" w:styleId="CGAFieldTitle">
    <w:name w:val="CGA Field Title"/>
    <w:basedOn w:val="Normal"/>
    <w:qFormat/>
    <w:rsid w:val="00952463"/>
    <w:rPr>
      <w:rFonts w:ascii="Myriad Pro" w:hAnsi="Myriad Pro"/>
      <w:sz w:val="18"/>
    </w:rPr>
  </w:style>
  <w:style w:type="paragraph" w:customStyle="1" w:styleId="CGAFieldData">
    <w:name w:val="CGA Field Data"/>
    <w:basedOn w:val="Normal"/>
    <w:qFormat/>
    <w:rsid w:val="00952463"/>
    <w:rPr>
      <w:rFonts w:ascii="Arial" w:hAnsi="Arial"/>
      <w:b/>
      <w:sz w:val="20"/>
    </w:rPr>
  </w:style>
  <w:style w:type="paragraph" w:styleId="Header">
    <w:name w:val="header"/>
    <w:basedOn w:val="Normal"/>
    <w:semiHidden/>
    <w:rsid w:val="00952463"/>
    <w:pPr>
      <w:tabs>
        <w:tab w:val="center" w:pos="4320"/>
        <w:tab w:val="right" w:pos="8640"/>
      </w:tabs>
    </w:pPr>
  </w:style>
  <w:style w:type="character" w:customStyle="1" w:styleId="CGATips">
    <w:name w:val="CGA Tips"/>
    <w:basedOn w:val="DefaultParagraphFont"/>
    <w:rsid w:val="00952463"/>
    <w:rPr>
      <w:rFonts w:ascii="Arial" w:hAnsi="Arial"/>
      <w:sz w:val="18"/>
    </w:rPr>
  </w:style>
  <w:style w:type="paragraph" w:styleId="ListParagraph">
    <w:name w:val="List Paragraph"/>
    <w:basedOn w:val="Normal"/>
    <w:link w:val="ListParagraphChar"/>
    <w:uiPriority w:val="34"/>
    <w:rsid w:val="00E72DB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72DB4"/>
    <w:rPr>
      <w:lang w:bidi="he-IL"/>
    </w:rPr>
  </w:style>
  <w:style w:type="numbering" w:customStyle="1" w:styleId="CGABlock">
    <w:name w:val="CGA Block"/>
    <w:uiPriority w:val="99"/>
    <w:rsid w:val="00515C52"/>
    <w:pPr>
      <w:numPr>
        <w:numId w:val="3"/>
      </w:numPr>
    </w:pPr>
  </w:style>
  <w:style w:type="numbering" w:customStyle="1" w:styleId="CGABlockSimple">
    <w:name w:val="CGA Block Simple"/>
    <w:uiPriority w:val="99"/>
    <w:rsid w:val="0092744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7E05F-BA66-46B0-8825-D70D716E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CGA Standard Template</vt:lpstr>
    </vt:vector>
  </TitlesOfParts>
  <Company>ESTEE LAUDER COMPANIES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CGA Standard Template</dc:title>
  <dc:creator>Chrissy Lee</dc:creator>
  <cp:lastModifiedBy>Reed Viken, Reanne (Aveda)</cp:lastModifiedBy>
  <cp:revision>2</cp:revision>
  <cp:lastPrinted>2002-08-19T16:36:00Z</cp:lastPrinted>
  <dcterms:created xsi:type="dcterms:W3CDTF">2016-02-03T18:08:00Z</dcterms:created>
  <dcterms:modified xsi:type="dcterms:W3CDTF">2016-02-03T18:08:00Z</dcterms:modified>
</cp:coreProperties>
</file>